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ind w:left="319" w:leftChars="152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</w:pPr>
      <w:bookmarkStart w:id="0" w:name="_Toc18831"/>
      <w:bookmarkStart w:id="1" w:name="_Toc22141"/>
      <w:bookmarkStart w:id="2" w:name="_Toc14693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衢州市基础设施投资有限责任公司公务车采购项目</w:t>
      </w:r>
    </w:p>
    <w:p>
      <w:pPr>
        <w:pStyle w:val="5"/>
        <w:widowControl w:val="0"/>
        <w:numPr>
          <w:numId w:val="0"/>
        </w:numPr>
        <w:snapToGrid w:val="0"/>
        <w:spacing w:before="0" w:beforeAutospacing="0" w:after="0" w:afterAutospacing="0" w:line="500" w:lineRule="atLeast"/>
        <w:jc w:val="center"/>
        <w:outlineLvl w:val="0"/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2"/>
          <w:sz w:val="44"/>
          <w:szCs w:val="44"/>
        </w:rPr>
        <w:t>采购内容及需求</w:t>
      </w:r>
      <w:bookmarkEnd w:id="0"/>
      <w:bookmarkEnd w:id="1"/>
      <w:bookmarkEnd w:id="2"/>
    </w:p>
    <w:tbl>
      <w:tblPr>
        <w:tblStyle w:val="7"/>
        <w:tblpPr w:leftFromText="180" w:rightFromText="180" w:vertAnchor="text" w:horzAnchor="page" w:tblpX="1675" w:tblpY="312"/>
        <w:tblOverlap w:val="never"/>
        <w:tblW w:w="139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179"/>
        <w:gridCol w:w="1315"/>
        <w:gridCol w:w="1130"/>
        <w:gridCol w:w="1085"/>
        <w:gridCol w:w="986"/>
        <w:gridCol w:w="1401"/>
        <w:gridCol w:w="1839"/>
        <w:gridCol w:w="2617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6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品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牌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车辆型号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排量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颜色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最高限价（元）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交货时间</w:t>
            </w:r>
          </w:p>
        </w:tc>
        <w:tc>
          <w:tcPr>
            <w:tcW w:w="26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吉利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1.8T 7DCT博瑞行政版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1.8T（L）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1辆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黑色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176000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合同签订后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>5个工作日</w:t>
            </w:r>
          </w:p>
        </w:tc>
        <w:tc>
          <w:tcPr>
            <w:tcW w:w="26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1.供应商需全包定制脚垫、后备箱垫、行车记录仪、首次保养；2.交车时里程表记录小于100公里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赠送全车贴膜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56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吉利</w:t>
            </w:r>
          </w:p>
        </w:tc>
        <w:tc>
          <w:tcPr>
            <w:tcW w:w="131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博越智领PRO 1.8T  7DCT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1.8T（L）</w:t>
            </w:r>
          </w:p>
        </w:tc>
        <w:tc>
          <w:tcPr>
            <w:tcW w:w="10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1辆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黑色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150000</w:t>
            </w:r>
          </w:p>
        </w:tc>
        <w:tc>
          <w:tcPr>
            <w:tcW w:w="183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合同签订后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>5个工作日</w:t>
            </w:r>
          </w:p>
        </w:tc>
        <w:tc>
          <w:tcPr>
            <w:tcW w:w="261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1.供应商需全包定制脚垫、后备箱垫、行车记录仪、首次保养；2.交车时里程表记录小于100公里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赠送全车贴膜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3955" w:type="dxa"/>
            <w:gridSpan w:val="10"/>
            <w:noWrap w:val="0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*付款方式：自车辆验收交付、完成上牌并收到全额发票后十五个工作日内支付全部车价款。</w:t>
            </w:r>
          </w:p>
          <w:p>
            <w:pPr>
              <w:pStyle w:val="2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*供应商保证所供车辆是2021年新款的、未使用过的，符合国家规定的技术规格和质量标准的出厂原装合格产品，并且是完全符合该车型所要求规定的技术参数和质量要求。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3955" w:type="dxa"/>
            <w:gridSpan w:val="10"/>
            <w:noWrap w:val="0"/>
            <w:vAlign w:val="top"/>
          </w:tcPr>
          <w:p>
            <w:pPr>
              <w:pStyle w:val="2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其中越野车由衢州慧城置业管理有限公司实际使用,轿车由衢州慧城人才开发有限公司实际使用。</w:t>
            </w:r>
          </w:p>
          <w:p>
            <w:pPr>
              <w:pStyle w:val="3"/>
              <w:ind w:left="0" w:leftChars="0" w:firstLine="0" w:firstLineChars="0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vertAlign w:val="baseline"/>
                <w:lang w:val="en-US" w:eastAsia="zh-CN"/>
              </w:rPr>
              <w:t>合同与两公司分别签订</w:t>
            </w:r>
          </w:p>
        </w:tc>
      </w:tr>
    </w:tbl>
    <w:p>
      <w:bookmarkStart w:id="3" w:name="_GoBack"/>
      <w:bookmarkEnd w:id="3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83AD0"/>
    <w:rsid w:val="08491489"/>
    <w:rsid w:val="21183AD0"/>
    <w:rsid w:val="50C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 w:afterLines="0"/>
    </w:pPr>
  </w:style>
  <w:style w:type="paragraph" w:styleId="3">
    <w:name w:val="Body Text First Indent"/>
    <w:basedOn w:val="2"/>
    <w:uiPriority w:val="0"/>
    <w:pPr>
      <w:ind w:firstLine="420" w:firstLineChars="1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/>
      <w:kern w:val="0"/>
      <w:sz w:val="24"/>
      <w:szCs w:val="20"/>
    </w:rPr>
  </w:style>
  <w:style w:type="table" w:styleId="7">
    <w:name w:val="Table Grid"/>
    <w:basedOn w:val="6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表格文字"/>
    <w:basedOn w:val="1"/>
    <w:uiPriority w:val="0"/>
    <w:pPr>
      <w:spacing w:line="120" w:lineRule="auto"/>
      <w:jc w:val="center"/>
    </w:pPr>
    <w:rPr>
      <w:rFonts w:hint="eastAsia" w:ascii="宋体" w:hAnsi="宋体" w:eastAsia="宋体" w:cs="宋体"/>
      <w:color w:val="191F25"/>
      <w:sz w:val="24"/>
      <w:szCs w:val="32"/>
      <w:shd w:val="clear" w:color="auto" w:fill="auto"/>
    </w:rPr>
  </w:style>
  <w:style w:type="paragraph" w:customStyle="1" w:styleId="10">
    <w:name w:val="_Style 3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2021-07-15T09:13:00Z</dcterms:created>
  <dc:creator>小溪</dc:creator>
  <cp:lastModifiedBy>小溪</cp:lastModifiedBy>
  <dcterms:modified xsi:type="dcterms:W3CDTF">2021-07-15T09:15:58Z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221CF399DF1A49E2BD895B3CF3E320FB</vt:lpwstr>
  </property>
</Properties>
</file>