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25"/>
          <w:tab w:val="left" w:pos="8278"/>
        </w:tabs>
        <w:overflowPunct w:val="0"/>
        <w:snapToGrid w:val="0"/>
        <w:jc w:val="center"/>
        <w:outlineLvl w:val="0"/>
        <w:rPr>
          <w:rFonts w:hint="eastAsia" w:ascii="仿宋_GB2312" w:hAnsi="宋体" w:eastAsia="仿宋_GB2312" w:cs="宋体"/>
          <w:b/>
          <w:sz w:val="32"/>
          <w:szCs w:val="32"/>
          <w:lang w:val="en-US" w:eastAsia="zh-CN"/>
        </w:rPr>
      </w:pPr>
      <w:r>
        <w:rPr>
          <w:rFonts w:hint="eastAsia" w:ascii="仿宋_GB2312" w:hAnsi="宋体" w:eastAsia="仿宋_GB2312" w:cs="宋体"/>
          <w:b/>
          <w:sz w:val="32"/>
          <w:szCs w:val="32"/>
          <w:lang w:eastAsia="zh-CN"/>
        </w:rPr>
        <w:t>衢州市基础设施投资有限责任公司</w:t>
      </w:r>
      <w:r>
        <w:rPr>
          <w:rFonts w:hint="eastAsia" w:ascii="仿宋_GB2312" w:hAnsi="宋体" w:eastAsia="仿宋_GB2312" w:cs="宋体"/>
          <w:b/>
          <w:sz w:val="32"/>
          <w:szCs w:val="32"/>
          <w:lang w:val="en-US" w:eastAsia="zh-CN"/>
        </w:rPr>
        <w:t>车辆、机械采购项目</w:t>
      </w:r>
    </w:p>
    <w:p>
      <w:pPr>
        <w:numPr>
          <w:numId w:val="0"/>
        </w:numPr>
        <w:spacing w:line="520" w:lineRule="exact"/>
        <w:jc w:val="center"/>
        <w:outlineLvl w:val="0"/>
        <w:rPr>
          <w:rFonts w:hint="eastAsia" w:ascii="仿宋_GB2312" w:hAnsi="宋体" w:eastAsia="仿宋_GB2312" w:cs="宋体"/>
          <w:b/>
          <w:sz w:val="32"/>
          <w:szCs w:val="32"/>
        </w:rPr>
      </w:pPr>
      <w:r>
        <w:rPr>
          <w:rFonts w:hint="eastAsia" w:ascii="仿宋_GB2312" w:hAnsi="宋体" w:eastAsia="仿宋_GB2312" w:cs="宋体"/>
          <w:b/>
          <w:sz w:val="32"/>
          <w:szCs w:val="32"/>
        </w:rPr>
        <w:t>采购内容及要求</w:t>
      </w:r>
    </w:p>
    <w:p>
      <w:pPr>
        <w:snapToGrid w:val="0"/>
        <w:spacing w:before="156" w:beforeLines="50" w:after="156" w:afterLines="50" w:line="480" w:lineRule="exact"/>
        <w:ind w:firstLine="281" w:firstLineChars="100"/>
        <w:outlineLvl w:val="1"/>
        <w:rPr>
          <w:rFonts w:hint="eastAsia" w:ascii="仿宋_GB2312" w:eastAsia="仿宋_GB2312"/>
          <w:b/>
          <w:bCs/>
          <w:sz w:val="28"/>
          <w:szCs w:val="28"/>
          <w:highlight w:val="none"/>
        </w:rPr>
      </w:pPr>
      <w:r>
        <w:rPr>
          <w:rFonts w:hint="eastAsia" w:ascii="仿宋_GB2312" w:eastAsia="仿宋_GB2312"/>
          <w:b/>
          <w:bCs/>
          <w:sz w:val="28"/>
          <w:szCs w:val="28"/>
          <w:highlight w:val="none"/>
        </w:rPr>
        <w:t>一、采购总说明</w:t>
      </w:r>
    </w:p>
    <w:p>
      <w:pPr>
        <w:snapToGrid w:val="0"/>
        <w:spacing w:before="156" w:beforeLines="50" w:after="156" w:afterLines="50" w:line="480" w:lineRule="exact"/>
        <w:ind w:firstLine="560" w:firstLineChars="200"/>
        <w:outlineLvl w:val="1"/>
        <w:rPr>
          <w:rFonts w:hint="eastAsia" w:ascii="仿宋_GB2312" w:eastAsia="仿宋_GB2312"/>
          <w:sz w:val="28"/>
          <w:szCs w:val="28"/>
          <w:highlight w:val="none"/>
        </w:rPr>
      </w:pPr>
      <w:r>
        <w:rPr>
          <w:rFonts w:hint="eastAsia" w:ascii="仿宋_GB2312" w:eastAsia="仿宋_GB2312"/>
          <w:sz w:val="28"/>
          <w:szCs w:val="28"/>
          <w:highlight w:val="none"/>
        </w:rPr>
        <w:t>1、本技术规范要求提出的是最低限度的基本技术要求，并未对所有技术细节作出规定，</w:t>
      </w:r>
      <w:r>
        <w:rPr>
          <w:rFonts w:hint="eastAsia" w:ascii="仿宋_GB2312" w:eastAsia="仿宋_GB2312"/>
          <w:sz w:val="28"/>
          <w:szCs w:val="28"/>
          <w:highlight w:val="none"/>
          <w:lang w:eastAsia="zh-CN"/>
        </w:rPr>
        <w:t>投标人</w:t>
      </w:r>
      <w:r>
        <w:rPr>
          <w:rFonts w:hint="eastAsia" w:ascii="仿宋_GB2312" w:eastAsia="仿宋_GB2312"/>
          <w:sz w:val="28"/>
          <w:szCs w:val="28"/>
          <w:highlight w:val="none"/>
        </w:rPr>
        <w:t>应提供符合本技术要求和国家标准、行业标准的优质</w:t>
      </w:r>
      <w:r>
        <w:rPr>
          <w:rFonts w:hint="eastAsia" w:ascii="仿宋_GB2312" w:eastAsia="仿宋_GB2312"/>
          <w:sz w:val="28"/>
          <w:szCs w:val="28"/>
          <w:highlight w:val="none"/>
          <w:lang w:eastAsia="zh-CN"/>
        </w:rPr>
        <w:t>货物</w:t>
      </w:r>
      <w:r>
        <w:rPr>
          <w:rFonts w:hint="eastAsia" w:ascii="仿宋_GB2312" w:eastAsia="仿宋_GB2312"/>
          <w:sz w:val="28"/>
          <w:szCs w:val="28"/>
          <w:highlight w:val="none"/>
        </w:rPr>
        <w:t>。</w:t>
      </w:r>
    </w:p>
    <w:p>
      <w:pPr>
        <w:snapToGrid w:val="0"/>
        <w:spacing w:before="156" w:beforeLines="50" w:after="156" w:afterLines="50" w:line="480" w:lineRule="exact"/>
        <w:ind w:firstLine="560" w:firstLineChars="200"/>
        <w:outlineLvl w:val="1"/>
        <w:rPr>
          <w:rFonts w:hint="eastAsia" w:ascii="仿宋_GB2312" w:eastAsia="仿宋_GB2312"/>
          <w:sz w:val="28"/>
          <w:szCs w:val="28"/>
          <w:highlight w:val="none"/>
        </w:rPr>
      </w:pPr>
      <w:r>
        <w:rPr>
          <w:rFonts w:hint="eastAsia" w:ascii="仿宋_GB2312" w:eastAsia="仿宋_GB2312"/>
          <w:sz w:val="28"/>
          <w:szCs w:val="28"/>
          <w:highlight w:val="none"/>
        </w:rPr>
        <w:t>2、</w:t>
      </w:r>
      <w:r>
        <w:rPr>
          <w:rFonts w:hint="eastAsia" w:ascii="仿宋_GB2312" w:eastAsia="仿宋_GB2312"/>
          <w:sz w:val="28"/>
          <w:szCs w:val="28"/>
          <w:highlight w:val="none"/>
          <w:lang w:eastAsia="zh-CN"/>
        </w:rPr>
        <w:t>投标人货物</w:t>
      </w:r>
      <w:r>
        <w:rPr>
          <w:rFonts w:hint="eastAsia" w:ascii="仿宋_GB2312" w:eastAsia="仿宋_GB2312"/>
          <w:sz w:val="28"/>
          <w:szCs w:val="28"/>
          <w:highlight w:val="none"/>
        </w:rPr>
        <w:t>与本技术要求不一致时，</w:t>
      </w:r>
      <w:r>
        <w:rPr>
          <w:rFonts w:hint="eastAsia" w:ascii="仿宋_GB2312" w:eastAsia="仿宋_GB2312"/>
          <w:sz w:val="28"/>
          <w:szCs w:val="28"/>
          <w:highlight w:val="none"/>
          <w:lang w:eastAsia="zh-CN"/>
        </w:rPr>
        <w:t>投标人</w:t>
      </w:r>
      <w:r>
        <w:rPr>
          <w:rFonts w:hint="eastAsia" w:ascii="仿宋_GB2312" w:eastAsia="仿宋_GB2312"/>
          <w:sz w:val="28"/>
          <w:szCs w:val="28"/>
          <w:highlight w:val="none"/>
        </w:rPr>
        <w:t>应在投标文件中予以说明，并由评标委员会鉴定</w:t>
      </w:r>
      <w:r>
        <w:rPr>
          <w:rFonts w:hint="eastAsia" w:ascii="仿宋_GB2312" w:eastAsia="仿宋_GB2312"/>
          <w:sz w:val="28"/>
          <w:szCs w:val="28"/>
          <w:highlight w:val="none"/>
          <w:lang w:eastAsia="zh-CN"/>
        </w:rPr>
        <w:t>投标人货物</w:t>
      </w:r>
      <w:r>
        <w:rPr>
          <w:rFonts w:hint="eastAsia" w:ascii="仿宋_GB2312" w:eastAsia="仿宋_GB2312"/>
          <w:sz w:val="28"/>
          <w:szCs w:val="28"/>
          <w:highlight w:val="none"/>
        </w:rPr>
        <w:t>能否达到要求。如</w:t>
      </w:r>
      <w:r>
        <w:rPr>
          <w:rFonts w:hint="eastAsia" w:ascii="仿宋_GB2312" w:eastAsia="仿宋_GB2312"/>
          <w:sz w:val="28"/>
          <w:szCs w:val="28"/>
          <w:highlight w:val="none"/>
          <w:lang w:eastAsia="zh-CN"/>
        </w:rPr>
        <w:t>投标人</w:t>
      </w:r>
      <w:r>
        <w:rPr>
          <w:rFonts w:hint="eastAsia" w:ascii="仿宋_GB2312" w:eastAsia="仿宋_GB2312"/>
          <w:sz w:val="28"/>
          <w:szCs w:val="28"/>
          <w:highlight w:val="none"/>
        </w:rPr>
        <w:t>没有在投标文件中提出异议，则视为</w:t>
      </w:r>
      <w:r>
        <w:rPr>
          <w:rFonts w:hint="eastAsia" w:ascii="仿宋_GB2312" w:eastAsia="仿宋_GB2312"/>
          <w:sz w:val="28"/>
          <w:szCs w:val="28"/>
          <w:highlight w:val="none"/>
          <w:lang w:eastAsia="zh-CN"/>
        </w:rPr>
        <w:t>投标人</w:t>
      </w:r>
      <w:r>
        <w:rPr>
          <w:rFonts w:hint="eastAsia" w:ascii="仿宋_GB2312" w:eastAsia="仿宋_GB2312"/>
          <w:sz w:val="28"/>
          <w:szCs w:val="28"/>
          <w:highlight w:val="none"/>
        </w:rPr>
        <w:t>提供的</w:t>
      </w:r>
      <w:r>
        <w:rPr>
          <w:rFonts w:hint="eastAsia" w:ascii="仿宋_GB2312" w:eastAsia="仿宋_GB2312"/>
          <w:sz w:val="28"/>
          <w:szCs w:val="28"/>
          <w:highlight w:val="none"/>
          <w:lang w:eastAsia="zh-CN"/>
        </w:rPr>
        <w:t>货物</w:t>
      </w:r>
      <w:r>
        <w:rPr>
          <w:rFonts w:hint="eastAsia" w:ascii="仿宋_GB2312" w:eastAsia="仿宋_GB2312"/>
          <w:sz w:val="28"/>
          <w:szCs w:val="28"/>
          <w:highlight w:val="none"/>
        </w:rPr>
        <w:t>完全按照本招标文件要求。</w:t>
      </w:r>
    </w:p>
    <w:p>
      <w:pPr>
        <w:snapToGrid w:val="0"/>
        <w:spacing w:before="156" w:beforeLines="50" w:after="156" w:afterLines="50" w:line="480" w:lineRule="exact"/>
        <w:ind w:firstLine="560" w:firstLineChars="200"/>
        <w:outlineLvl w:val="1"/>
        <w:rPr>
          <w:rFonts w:hint="eastAsia" w:ascii="仿宋_GB2312" w:eastAsia="仿宋_GB2312"/>
          <w:sz w:val="28"/>
          <w:szCs w:val="28"/>
          <w:highlight w:val="none"/>
        </w:rPr>
      </w:pPr>
      <w:r>
        <w:rPr>
          <w:rFonts w:hint="eastAsia" w:ascii="仿宋_GB2312" w:eastAsia="仿宋_GB2312"/>
          <w:sz w:val="28"/>
          <w:szCs w:val="28"/>
          <w:highlight w:val="none"/>
        </w:rPr>
        <w:t>3、技术要求及标准的执行</w:t>
      </w:r>
    </w:p>
    <w:p>
      <w:pPr>
        <w:snapToGrid w:val="0"/>
        <w:spacing w:before="156" w:beforeLines="50" w:after="156" w:afterLines="50" w:line="480" w:lineRule="exact"/>
        <w:ind w:firstLine="560" w:firstLineChars="200"/>
        <w:outlineLvl w:val="1"/>
        <w:rPr>
          <w:rFonts w:hint="eastAsia" w:ascii="仿宋_GB2312" w:eastAsia="仿宋_GB2312"/>
          <w:sz w:val="28"/>
          <w:szCs w:val="28"/>
          <w:highlight w:val="none"/>
        </w:rPr>
      </w:pPr>
      <w:r>
        <w:rPr>
          <w:rFonts w:hint="eastAsia" w:ascii="仿宋_GB2312" w:eastAsia="仿宋_GB2312"/>
          <w:sz w:val="28"/>
          <w:szCs w:val="28"/>
          <w:highlight w:val="none"/>
          <w:lang w:eastAsia="zh-CN"/>
        </w:rPr>
        <w:t>投标人</w:t>
      </w:r>
      <w:r>
        <w:rPr>
          <w:rFonts w:hint="eastAsia" w:ascii="仿宋_GB2312" w:eastAsia="仿宋_GB2312"/>
          <w:sz w:val="28"/>
          <w:szCs w:val="28"/>
          <w:highlight w:val="none"/>
        </w:rPr>
        <w:t>提供的</w:t>
      </w:r>
      <w:r>
        <w:rPr>
          <w:rFonts w:hint="eastAsia" w:ascii="仿宋_GB2312" w:eastAsia="仿宋_GB2312"/>
          <w:sz w:val="28"/>
          <w:szCs w:val="28"/>
          <w:highlight w:val="none"/>
          <w:lang w:eastAsia="zh-CN"/>
        </w:rPr>
        <w:t>货物</w:t>
      </w:r>
      <w:r>
        <w:rPr>
          <w:rFonts w:hint="eastAsia" w:ascii="仿宋_GB2312" w:eastAsia="仿宋_GB2312"/>
          <w:sz w:val="28"/>
          <w:szCs w:val="28"/>
          <w:highlight w:val="none"/>
        </w:rPr>
        <w:t>应标明所执行的质量标准，若同一标准已颁发新标准，则按最新标准执行。若同一</w:t>
      </w:r>
      <w:r>
        <w:rPr>
          <w:rFonts w:hint="eastAsia" w:ascii="仿宋_GB2312" w:eastAsia="仿宋_GB2312"/>
          <w:sz w:val="28"/>
          <w:szCs w:val="28"/>
          <w:highlight w:val="none"/>
          <w:lang w:eastAsia="zh-CN"/>
        </w:rPr>
        <w:t>货物</w:t>
      </w:r>
      <w:r>
        <w:rPr>
          <w:rFonts w:hint="eastAsia" w:ascii="仿宋_GB2312" w:eastAsia="仿宋_GB2312"/>
          <w:sz w:val="28"/>
          <w:szCs w:val="28"/>
          <w:highlight w:val="none"/>
        </w:rPr>
        <w:t>同时有几个标准（国际标准、国家标准、行业标准、企业标准等），则按最高层次的标准执行。</w:t>
      </w:r>
    </w:p>
    <w:p>
      <w:pPr>
        <w:snapToGrid w:val="0"/>
        <w:spacing w:before="156" w:beforeLines="50" w:after="156" w:afterLines="50" w:line="480" w:lineRule="exact"/>
        <w:ind w:firstLine="280" w:firstLineChars="100"/>
        <w:outlineLvl w:val="1"/>
        <w:rPr>
          <w:rFonts w:hint="eastAsia" w:ascii="仿宋_GB2312" w:eastAsia="仿宋_GB2312"/>
          <w:sz w:val="28"/>
          <w:szCs w:val="28"/>
          <w:highlight w:val="none"/>
        </w:rPr>
      </w:pPr>
      <w:r>
        <w:rPr>
          <w:rFonts w:hint="eastAsia" w:ascii="仿宋_GB2312" w:eastAsia="仿宋_GB2312"/>
          <w:sz w:val="28"/>
          <w:szCs w:val="28"/>
          <w:highlight w:val="none"/>
        </w:rPr>
        <w:t xml:space="preserve">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4、</w:t>
      </w:r>
      <w:r>
        <w:rPr>
          <w:rFonts w:hint="eastAsia" w:ascii="仿宋_GB2312" w:eastAsia="仿宋_GB2312"/>
          <w:sz w:val="28"/>
          <w:szCs w:val="28"/>
          <w:highlight w:val="none"/>
          <w:lang w:eastAsia="zh-CN"/>
        </w:rPr>
        <w:t>货物</w:t>
      </w:r>
      <w:r>
        <w:rPr>
          <w:rFonts w:hint="eastAsia" w:ascii="仿宋_GB2312" w:eastAsia="仿宋_GB2312"/>
          <w:sz w:val="28"/>
          <w:szCs w:val="28"/>
          <w:highlight w:val="none"/>
        </w:rPr>
        <w:t>如涉及国家强制性认证要求的，必须满足相关要求。</w:t>
      </w:r>
    </w:p>
    <w:p>
      <w:pPr>
        <w:snapToGrid w:val="0"/>
        <w:spacing w:before="156" w:beforeLines="50" w:after="156" w:afterLines="50" w:line="480" w:lineRule="exact"/>
        <w:ind w:firstLine="562" w:firstLineChars="200"/>
        <w:outlineLvl w:val="1"/>
        <w:rPr>
          <w:rFonts w:hint="eastAsia"/>
          <w:b/>
          <w:bCs/>
          <w:i/>
          <w:iCs/>
          <w:highlight w:val="none"/>
        </w:rPr>
      </w:pPr>
      <w:r>
        <w:rPr>
          <w:rFonts w:hint="eastAsia" w:ascii="仿宋_GB2312" w:eastAsia="仿宋_GB2312"/>
          <w:b/>
          <w:bCs/>
          <w:i w:val="0"/>
          <w:iCs w:val="0"/>
          <w:sz w:val="28"/>
          <w:szCs w:val="28"/>
          <w:highlight w:val="none"/>
        </w:rPr>
        <w:t>▲</w:t>
      </w:r>
      <w:r>
        <w:rPr>
          <w:rFonts w:hint="eastAsia" w:ascii="仿宋_GB2312" w:eastAsia="仿宋_GB2312"/>
          <w:b/>
          <w:bCs/>
          <w:i w:val="0"/>
          <w:iCs w:val="0"/>
          <w:color w:val="auto"/>
          <w:sz w:val="28"/>
          <w:szCs w:val="28"/>
          <w:highlight w:val="none"/>
        </w:rPr>
        <w:t>5、中标后所提供</w:t>
      </w:r>
      <w:r>
        <w:rPr>
          <w:rFonts w:hint="eastAsia" w:ascii="仿宋_GB2312" w:eastAsia="仿宋_GB2312"/>
          <w:b/>
          <w:bCs/>
          <w:i w:val="0"/>
          <w:iCs w:val="0"/>
          <w:color w:val="auto"/>
          <w:sz w:val="28"/>
          <w:szCs w:val="28"/>
          <w:highlight w:val="none"/>
          <w:lang w:eastAsia="zh-CN"/>
        </w:rPr>
        <w:t>货物</w:t>
      </w:r>
      <w:r>
        <w:rPr>
          <w:rFonts w:hint="eastAsia" w:ascii="仿宋_GB2312" w:eastAsia="仿宋_GB2312"/>
          <w:b/>
          <w:bCs/>
          <w:i w:val="0"/>
          <w:iCs w:val="0"/>
          <w:color w:val="auto"/>
          <w:sz w:val="28"/>
          <w:szCs w:val="28"/>
          <w:highlight w:val="none"/>
        </w:rPr>
        <w:t>必须</w:t>
      </w:r>
      <w:r>
        <w:rPr>
          <w:rFonts w:hint="eastAsia" w:ascii="仿宋_GB2312" w:eastAsia="仿宋_GB2312"/>
          <w:b/>
          <w:bCs/>
          <w:i w:val="0"/>
          <w:iCs w:val="0"/>
          <w:color w:val="auto"/>
          <w:sz w:val="28"/>
          <w:szCs w:val="28"/>
          <w:highlight w:val="none"/>
          <w:lang w:eastAsia="zh-CN"/>
        </w:rPr>
        <w:t>在国家工信部已发布过的产品公告名单中，并</w:t>
      </w:r>
      <w:r>
        <w:rPr>
          <w:rFonts w:hint="eastAsia" w:ascii="仿宋_GB2312" w:eastAsia="仿宋_GB2312"/>
          <w:b/>
          <w:bCs/>
          <w:i w:val="0"/>
          <w:iCs w:val="0"/>
          <w:color w:val="auto"/>
          <w:sz w:val="28"/>
          <w:szCs w:val="28"/>
          <w:highlight w:val="none"/>
        </w:rPr>
        <w:t>通过衢州市</w:t>
      </w:r>
      <w:r>
        <w:rPr>
          <w:rFonts w:hint="eastAsia" w:ascii="仿宋_GB2312" w:hAnsi="Times New Roman" w:eastAsia="仿宋_GB2312" w:cs="Times New Roman"/>
          <w:b/>
          <w:bCs/>
          <w:i w:val="0"/>
          <w:iCs w:val="0"/>
          <w:color w:val="auto"/>
          <w:sz w:val="28"/>
          <w:szCs w:val="28"/>
          <w:highlight w:val="none"/>
        </w:rPr>
        <w:t>车管所</w:t>
      </w:r>
      <w:r>
        <w:rPr>
          <w:rFonts w:hint="eastAsia" w:ascii="仿宋_GB2312" w:eastAsia="仿宋_GB2312"/>
          <w:b/>
          <w:bCs/>
          <w:i w:val="0"/>
          <w:iCs w:val="0"/>
          <w:color w:val="auto"/>
          <w:sz w:val="28"/>
          <w:szCs w:val="28"/>
          <w:highlight w:val="none"/>
        </w:rPr>
        <w:t>查验。</w:t>
      </w:r>
    </w:p>
    <w:p>
      <w:pPr>
        <w:numPr>
          <w:ilvl w:val="0"/>
          <w:numId w:val="0"/>
        </w:numPr>
        <w:jc w:val="left"/>
        <w:rPr>
          <w:rFonts w:hint="eastAsia"/>
        </w:rPr>
      </w:pPr>
    </w:p>
    <w:p>
      <w:pPr>
        <w:numPr>
          <w:ilvl w:val="0"/>
          <w:numId w:val="0"/>
        </w:numPr>
        <w:ind w:firstLine="281" w:firstLineChars="100"/>
        <w:jc w:val="left"/>
        <w:rPr>
          <w:rFonts w:hint="eastAsia" w:ascii="仿宋_GB2312" w:hAnsi="仿宋_GB2312" w:eastAsia="仿宋_GB2312" w:cs="仿宋_GB2312"/>
          <w:b/>
          <w:bCs/>
          <w:sz w:val="28"/>
          <w:szCs w:val="28"/>
          <w:lang w:eastAsia="zh-CN"/>
        </w:rPr>
      </w:pPr>
    </w:p>
    <w:p>
      <w:pPr>
        <w:numPr>
          <w:ilvl w:val="0"/>
          <w:numId w:val="0"/>
        </w:numPr>
        <w:ind w:firstLine="281" w:firstLineChars="100"/>
        <w:jc w:val="left"/>
        <w:rPr>
          <w:rFonts w:hint="eastAsia" w:ascii="仿宋_GB2312" w:hAnsi="仿宋_GB2312" w:eastAsia="仿宋_GB2312" w:cs="仿宋_GB2312"/>
          <w:b/>
          <w:bCs/>
          <w:sz w:val="28"/>
          <w:szCs w:val="28"/>
          <w:lang w:eastAsia="zh-CN"/>
        </w:rPr>
      </w:pPr>
    </w:p>
    <w:p>
      <w:pPr>
        <w:numPr>
          <w:ilvl w:val="0"/>
          <w:numId w:val="0"/>
        </w:numPr>
        <w:ind w:firstLine="281" w:firstLineChars="100"/>
        <w:jc w:val="left"/>
        <w:rPr>
          <w:rFonts w:hint="eastAsia" w:ascii="仿宋_GB2312" w:hAnsi="仿宋_GB2312" w:eastAsia="仿宋_GB2312" w:cs="仿宋_GB2312"/>
          <w:b/>
          <w:bCs/>
          <w:sz w:val="28"/>
          <w:szCs w:val="28"/>
          <w:lang w:eastAsia="zh-CN"/>
        </w:rPr>
      </w:pPr>
    </w:p>
    <w:p>
      <w:pPr>
        <w:numPr>
          <w:ilvl w:val="0"/>
          <w:numId w:val="0"/>
        </w:numPr>
        <w:ind w:firstLine="281" w:firstLineChars="100"/>
        <w:jc w:val="left"/>
        <w:rPr>
          <w:rFonts w:hint="eastAsia" w:ascii="仿宋_GB2312" w:hAnsi="仿宋_GB2312" w:eastAsia="仿宋_GB2312" w:cs="仿宋_GB2312"/>
          <w:b/>
          <w:bCs/>
          <w:sz w:val="28"/>
          <w:szCs w:val="28"/>
          <w:lang w:eastAsia="zh-CN"/>
        </w:rPr>
      </w:pPr>
    </w:p>
    <w:p>
      <w:pPr>
        <w:numPr>
          <w:ilvl w:val="0"/>
          <w:numId w:val="0"/>
        </w:numPr>
        <w:ind w:firstLine="281" w:firstLineChars="100"/>
        <w:jc w:val="left"/>
        <w:rPr>
          <w:rFonts w:hint="eastAsia" w:ascii="仿宋_GB2312" w:hAnsi="仿宋_GB2312" w:eastAsia="仿宋_GB2312" w:cs="仿宋_GB2312"/>
          <w:b/>
          <w:bCs/>
          <w:sz w:val="28"/>
          <w:szCs w:val="28"/>
          <w:lang w:eastAsia="zh-CN"/>
        </w:rPr>
      </w:pPr>
    </w:p>
    <w:p>
      <w:pPr>
        <w:numPr>
          <w:ilvl w:val="0"/>
          <w:numId w:val="0"/>
        </w:numPr>
        <w:ind w:firstLine="281" w:firstLineChars="100"/>
        <w:jc w:val="left"/>
        <w:rPr>
          <w:rFonts w:hint="eastAsia" w:ascii="仿宋_GB2312" w:hAnsi="仿宋_GB2312" w:eastAsia="仿宋_GB2312" w:cs="仿宋_GB2312"/>
          <w:b/>
          <w:bCs/>
          <w:sz w:val="28"/>
          <w:szCs w:val="28"/>
          <w:lang w:eastAsia="zh-CN"/>
        </w:rPr>
      </w:pPr>
    </w:p>
    <w:p>
      <w:pPr>
        <w:pStyle w:val="2"/>
        <w:rPr>
          <w:rFonts w:hint="eastAsia" w:ascii="仿宋_GB2312" w:hAnsi="仿宋_GB2312" w:eastAsia="仿宋_GB2312" w:cs="仿宋_GB2312"/>
          <w:b/>
          <w:bCs/>
          <w:sz w:val="28"/>
          <w:szCs w:val="28"/>
          <w:lang w:eastAsia="zh-CN"/>
        </w:rPr>
      </w:pPr>
    </w:p>
    <w:p>
      <w:pPr>
        <w:pStyle w:val="2"/>
        <w:rPr>
          <w:rFonts w:hint="eastAsia" w:ascii="仿宋_GB2312" w:hAnsi="仿宋_GB2312" w:eastAsia="仿宋_GB2312" w:cs="仿宋_GB2312"/>
          <w:b/>
          <w:bCs/>
          <w:sz w:val="28"/>
          <w:szCs w:val="28"/>
          <w:lang w:eastAsia="zh-CN"/>
        </w:rPr>
      </w:pPr>
    </w:p>
    <w:p>
      <w:pPr>
        <w:numPr>
          <w:ilvl w:val="0"/>
          <w:numId w:val="0"/>
        </w:numPr>
        <w:jc w:val="left"/>
        <w:rPr>
          <w:rFonts w:hint="eastAsia" w:ascii="仿宋_GB2312" w:hAnsi="仿宋_GB2312" w:eastAsia="仿宋_GB2312" w:cs="仿宋_GB2312"/>
          <w:b/>
          <w:bCs/>
          <w:sz w:val="28"/>
          <w:szCs w:val="28"/>
          <w:lang w:eastAsia="zh-CN"/>
        </w:rPr>
      </w:pPr>
      <w:bookmarkStart w:id="0" w:name="_GoBack"/>
      <w:bookmarkEnd w:id="0"/>
    </w:p>
    <w:p>
      <w:pPr>
        <w:numPr>
          <w:ilvl w:val="0"/>
          <w:numId w:val="0"/>
        </w:numPr>
        <w:ind w:firstLine="281" w:firstLineChars="1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货物清单</w:t>
      </w:r>
    </w:p>
    <w:tbl>
      <w:tblPr>
        <w:tblStyle w:val="8"/>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50"/>
        <w:gridCol w:w="914"/>
        <w:gridCol w:w="2857"/>
        <w:gridCol w:w="1302"/>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34" w:type="dxa"/>
            <w:noWrap w:val="0"/>
            <w:vAlign w:val="center"/>
          </w:tcPr>
          <w:p>
            <w:pPr>
              <w:tabs>
                <w:tab w:val="left" w:pos="1951"/>
              </w:tabs>
              <w:ind w:firstLine="0" w:firstLineChars="0"/>
              <w:jc w:val="both"/>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序号</w:t>
            </w:r>
          </w:p>
        </w:tc>
        <w:tc>
          <w:tcPr>
            <w:tcW w:w="1950" w:type="dxa"/>
            <w:noWrap w:val="0"/>
            <w:vAlign w:val="center"/>
          </w:tcPr>
          <w:p>
            <w:pPr>
              <w:tabs>
                <w:tab w:val="left" w:pos="1951"/>
              </w:tabs>
              <w:ind w:firstLine="0" w:firstLineChars="0"/>
              <w:jc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设备名称</w:t>
            </w:r>
          </w:p>
        </w:tc>
        <w:tc>
          <w:tcPr>
            <w:tcW w:w="914" w:type="dxa"/>
            <w:noWrap w:val="0"/>
            <w:vAlign w:val="center"/>
          </w:tcPr>
          <w:p>
            <w:pPr>
              <w:tabs>
                <w:tab w:val="left" w:pos="1951"/>
              </w:tabs>
              <w:ind w:firstLine="0" w:firstLineChars="0"/>
              <w:jc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数量</w:t>
            </w:r>
          </w:p>
        </w:tc>
        <w:tc>
          <w:tcPr>
            <w:tcW w:w="2857" w:type="dxa"/>
            <w:noWrap w:val="0"/>
            <w:vAlign w:val="center"/>
          </w:tcPr>
          <w:p>
            <w:pPr>
              <w:tabs>
                <w:tab w:val="left" w:pos="1951"/>
              </w:tabs>
              <w:jc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2"/>
                <w:sz w:val="24"/>
                <w:szCs w:val="24"/>
              </w:rPr>
              <w:t>主要用途</w:t>
            </w:r>
          </w:p>
        </w:tc>
        <w:tc>
          <w:tcPr>
            <w:tcW w:w="1302" w:type="dxa"/>
            <w:noWrap w:val="0"/>
            <w:vAlign w:val="center"/>
          </w:tcPr>
          <w:p>
            <w:pPr>
              <w:tabs>
                <w:tab w:val="left" w:pos="1951"/>
              </w:tabs>
              <w:jc w:val="center"/>
              <w:rPr>
                <w:rFonts w:hint="eastAsia" w:ascii="仿宋_GB2312" w:hAnsi="仿宋_GB2312" w:eastAsia="仿宋_GB2312" w:cs="仿宋_GB2312"/>
                <w:color w:val="000000"/>
                <w:kern w:val="2"/>
                <w:sz w:val="24"/>
                <w:szCs w:val="24"/>
                <w:lang w:eastAsia="zh-CN"/>
              </w:rPr>
            </w:pPr>
            <w:r>
              <w:rPr>
                <w:rFonts w:hint="eastAsia" w:ascii="仿宋_GB2312" w:hAnsi="仿宋_GB2312" w:eastAsia="仿宋_GB2312" w:cs="仿宋_GB2312"/>
                <w:color w:val="000000"/>
                <w:kern w:val="2"/>
                <w:sz w:val="24"/>
                <w:szCs w:val="24"/>
                <w:lang w:val="en-US" w:eastAsia="zh-CN"/>
              </w:rPr>
              <w:t>采购</w:t>
            </w:r>
            <w:r>
              <w:rPr>
                <w:rFonts w:hint="eastAsia" w:ascii="仿宋_GB2312" w:hAnsi="仿宋_GB2312" w:eastAsia="仿宋_GB2312" w:cs="仿宋_GB2312"/>
                <w:color w:val="000000"/>
                <w:kern w:val="2"/>
                <w:sz w:val="24"/>
                <w:szCs w:val="24"/>
                <w:lang w:eastAsia="zh-CN"/>
              </w:rPr>
              <w:t>预算（万元）</w:t>
            </w:r>
          </w:p>
        </w:tc>
        <w:tc>
          <w:tcPr>
            <w:tcW w:w="1725" w:type="dxa"/>
            <w:noWrap w:val="0"/>
            <w:vAlign w:val="center"/>
          </w:tcPr>
          <w:p>
            <w:pPr>
              <w:tabs>
                <w:tab w:val="left" w:pos="1951"/>
              </w:tabs>
              <w:jc w:val="center"/>
              <w:rPr>
                <w:rFonts w:hint="eastAsia" w:ascii="仿宋_GB2312" w:hAnsi="仿宋_GB2312" w:eastAsia="仿宋_GB2312" w:cs="仿宋_GB2312"/>
                <w:color w:val="000000"/>
                <w:kern w:val="2"/>
                <w:sz w:val="24"/>
                <w:szCs w:val="24"/>
                <w:lang w:eastAsia="zh-CN"/>
              </w:rPr>
            </w:pPr>
            <w:r>
              <w:rPr>
                <w:rFonts w:hint="eastAsia" w:ascii="仿宋_GB2312" w:hAnsi="仿宋_GB2312" w:eastAsia="仿宋_GB2312" w:cs="仿宋_GB2312"/>
                <w:color w:val="000000"/>
                <w:ker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3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1</w:t>
            </w:r>
          </w:p>
        </w:tc>
        <w:tc>
          <w:tcPr>
            <w:tcW w:w="1950"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手动档皮卡车</w:t>
            </w:r>
          </w:p>
        </w:tc>
        <w:tc>
          <w:tcPr>
            <w:tcW w:w="91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1</w:t>
            </w:r>
          </w:p>
        </w:tc>
        <w:tc>
          <w:tcPr>
            <w:tcW w:w="2857"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spacing w:val="0"/>
                <w:kern w:val="2"/>
                <w:sz w:val="24"/>
                <w:szCs w:val="24"/>
                <w:highlight w:val="none"/>
              </w:rPr>
            </w:pPr>
            <w:r>
              <w:rPr>
                <w:rFonts w:hint="eastAsia" w:ascii="仿宋_GB2312" w:hAnsi="Times New Roman" w:eastAsia="仿宋_GB2312" w:cs="Times New Roman"/>
                <w:color w:val="auto"/>
                <w:spacing w:val="0"/>
                <w:kern w:val="2"/>
                <w:sz w:val="24"/>
                <w:szCs w:val="24"/>
                <w:highlight w:val="none"/>
              </w:rPr>
              <w:t>现场巡查，原材料及工具运输</w:t>
            </w:r>
          </w:p>
        </w:tc>
        <w:tc>
          <w:tcPr>
            <w:tcW w:w="1302"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lang w:val="en-US" w:eastAsia="zh-CN" w:bidi="ar-SA"/>
              </w:rPr>
            </w:pPr>
            <w:r>
              <w:rPr>
                <w:rFonts w:hint="eastAsia" w:ascii="仿宋_GB2312" w:hAnsi="Times New Roman" w:eastAsia="仿宋_GB2312" w:cs="Times New Roman"/>
                <w:i w:val="0"/>
                <w:iCs w:val="0"/>
                <w:color w:val="auto"/>
                <w:kern w:val="2"/>
                <w:sz w:val="24"/>
                <w:szCs w:val="24"/>
                <w:highlight w:val="none"/>
                <w:u w:val="none"/>
                <w:lang w:val="en-US" w:eastAsia="zh-CN" w:bidi="ar"/>
              </w:rPr>
              <w:t>12.78</w:t>
            </w:r>
          </w:p>
        </w:tc>
        <w:tc>
          <w:tcPr>
            <w:tcW w:w="1725"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73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lang w:eastAsia="zh-CN"/>
              </w:rPr>
            </w:pPr>
            <w:r>
              <w:rPr>
                <w:rFonts w:hint="eastAsia" w:ascii="仿宋_GB2312" w:hAnsi="Times New Roman" w:eastAsia="仿宋_GB2312" w:cs="Times New Roman"/>
                <w:color w:val="auto"/>
                <w:kern w:val="2"/>
                <w:sz w:val="24"/>
                <w:szCs w:val="24"/>
                <w:highlight w:val="none"/>
                <w:lang w:val="en-US" w:eastAsia="zh-CN"/>
              </w:rPr>
              <w:t>2</w:t>
            </w:r>
          </w:p>
        </w:tc>
        <w:tc>
          <w:tcPr>
            <w:tcW w:w="1950"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lang w:val="en-US" w:eastAsia="zh-CN"/>
              </w:rPr>
            </w:pPr>
            <w:r>
              <w:rPr>
                <w:rFonts w:hint="eastAsia" w:ascii="仿宋_GB2312" w:hAnsi="Times New Roman" w:eastAsia="仿宋_GB2312" w:cs="Times New Roman"/>
                <w:color w:val="auto"/>
                <w:kern w:val="2"/>
                <w:sz w:val="24"/>
                <w:szCs w:val="24"/>
                <w:highlight w:val="none"/>
                <w:lang w:val="en-US" w:eastAsia="zh-CN"/>
              </w:rPr>
              <w:t>双排带斗自卸车</w:t>
            </w:r>
          </w:p>
        </w:tc>
        <w:tc>
          <w:tcPr>
            <w:tcW w:w="91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1</w:t>
            </w:r>
          </w:p>
        </w:tc>
        <w:tc>
          <w:tcPr>
            <w:tcW w:w="2857"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spacing w:val="0"/>
                <w:kern w:val="2"/>
                <w:sz w:val="24"/>
                <w:szCs w:val="24"/>
                <w:highlight w:val="none"/>
              </w:rPr>
            </w:pPr>
            <w:r>
              <w:rPr>
                <w:rFonts w:hint="eastAsia" w:ascii="仿宋_GB2312" w:hAnsi="Times New Roman" w:eastAsia="仿宋_GB2312" w:cs="Times New Roman"/>
                <w:color w:val="auto"/>
                <w:spacing w:val="0"/>
                <w:kern w:val="2"/>
                <w:sz w:val="24"/>
                <w:szCs w:val="24"/>
                <w:highlight w:val="none"/>
              </w:rPr>
              <w:t>原材料、小型器械、工具运输及废料外运</w:t>
            </w:r>
          </w:p>
        </w:tc>
        <w:tc>
          <w:tcPr>
            <w:tcW w:w="1302"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lang w:val="en-US" w:eastAsia="zh-CN" w:bidi="ar-SA"/>
              </w:rPr>
            </w:pPr>
            <w:r>
              <w:rPr>
                <w:rFonts w:hint="eastAsia" w:ascii="仿宋_GB2312" w:hAnsi="Times New Roman" w:eastAsia="仿宋_GB2312" w:cs="Times New Roman"/>
                <w:i w:val="0"/>
                <w:iCs w:val="0"/>
                <w:color w:val="auto"/>
                <w:kern w:val="2"/>
                <w:sz w:val="24"/>
                <w:szCs w:val="24"/>
                <w:highlight w:val="none"/>
                <w:u w:val="none"/>
                <w:lang w:val="en-US" w:eastAsia="zh-CN" w:bidi="ar"/>
              </w:rPr>
              <w:t>11.3</w:t>
            </w:r>
          </w:p>
        </w:tc>
        <w:tc>
          <w:tcPr>
            <w:tcW w:w="1725"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3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lang w:val="en-US" w:eastAsia="zh-CN"/>
              </w:rPr>
              <w:t>3</w:t>
            </w:r>
          </w:p>
        </w:tc>
        <w:tc>
          <w:tcPr>
            <w:tcW w:w="1950"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sz w:val="24"/>
                <w:szCs w:val="24"/>
                <w:highlight w:val="none"/>
              </w:rPr>
              <w:t>吸污车</w:t>
            </w:r>
          </w:p>
        </w:tc>
        <w:tc>
          <w:tcPr>
            <w:tcW w:w="91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lang w:eastAsia="zh-CN"/>
              </w:rPr>
            </w:pPr>
            <w:r>
              <w:rPr>
                <w:rFonts w:hint="eastAsia" w:ascii="仿宋_GB2312" w:hAnsi="Times New Roman" w:eastAsia="仿宋_GB2312" w:cs="Times New Roman"/>
                <w:color w:val="auto"/>
                <w:kern w:val="2"/>
                <w:sz w:val="24"/>
                <w:szCs w:val="24"/>
                <w:highlight w:val="none"/>
                <w:lang w:val="en-US" w:eastAsia="zh-CN"/>
              </w:rPr>
              <w:t>1</w:t>
            </w:r>
          </w:p>
        </w:tc>
        <w:tc>
          <w:tcPr>
            <w:tcW w:w="2857"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spacing w:val="0"/>
                <w:kern w:val="2"/>
                <w:sz w:val="24"/>
                <w:szCs w:val="24"/>
                <w:highlight w:val="none"/>
              </w:rPr>
            </w:pPr>
            <w:r>
              <w:rPr>
                <w:rFonts w:hint="eastAsia" w:ascii="仿宋_GB2312" w:hAnsi="Times New Roman" w:eastAsia="仿宋_GB2312" w:cs="Times New Roman"/>
                <w:color w:val="auto"/>
                <w:spacing w:val="0"/>
                <w:kern w:val="2"/>
                <w:sz w:val="24"/>
                <w:szCs w:val="24"/>
                <w:highlight w:val="none"/>
              </w:rPr>
              <w:t>道路积水强排，缓解城市内涝，降低负面影响</w:t>
            </w:r>
          </w:p>
        </w:tc>
        <w:tc>
          <w:tcPr>
            <w:tcW w:w="1302"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lang w:val="en-US" w:eastAsia="zh-CN" w:bidi="ar-SA"/>
              </w:rPr>
            </w:pPr>
            <w:r>
              <w:rPr>
                <w:rFonts w:hint="eastAsia" w:ascii="仿宋_GB2312" w:hAnsi="Times New Roman" w:eastAsia="仿宋_GB2312" w:cs="Times New Roman"/>
                <w:i w:val="0"/>
                <w:iCs w:val="0"/>
                <w:color w:val="auto"/>
                <w:kern w:val="2"/>
                <w:sz w:val="24"/>
                <w:szCs w:val="24"/>
                <w:highlight w:val="none"/>
                <w:u w:val="none"/>
                <w:lang w:val="en-US" w:eastAsia="zh-CN" w:bidi="ar"/>
              </w:rPr>
              <w:t>40</w:t>
            </w:r>
          </w:p>
        </w:tc>
        <w:tc>
          <w:tcPr>
            <w:tcW w:w="1725"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73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rPr>
              <w:t>4</w:t>
            </w:r>
          </w:p>
        </w:tc>
        <w:tc>
          <w:tcPr>
            <w:tcW w:w="1950"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热再生沥青路面养护车</w:t>
            </w:r>
          </w:p>
        </w:tc>
        <w:tc>
          <w:tcPr>
            <w:tcW w:w="91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1</w:t>
            </w:r>
          </w:p>
        </w:tc>
        <w:tc>
          <w:tcPr>
            <w:tcW w:w="2857" w:type="dxa"/>
            <w:noWrap w:val="0"/>
            <w:vAlign w:val="center"/>
          </w:tcPr>
          <w:p>
            <w:pPr>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kern w:val="2"/>
                <w:sz w:val="24"/>
                <w:szCs w:val="24"/>
                <w:highlight w:val="none"/>
              </w:rPr>
              <w:t>处理沥青路面1-2平方范围的病害，现场生产新沥青混合料、沥青废料热再生利用、沥青洒铺、裂纹灌缝等功能</w:t>
            </w:r>
          </w:p>
        </w:tc>
        <w:tc>
          <w:tcPr>
            <w:tcW w:w="1302" w:type="dxa"/>
            <w:noWrap w:val="0"/>
            <w:vAlign w:val="center"/>
          </w:tcPr>
          <w:p>
            <w:pPr>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i w:val="0"/>
                <w:iCs w:val="0"/>
                <w:color w:val="auto"/>
                <w:kern w:val="2"/>
                <w:sz w:val="24"/>
                <w:szCs w:val="24"/>
                <w:highlight w:val="none"/>
                <w:u w:val="none"/>
                <w:lang w:val="en-US" w:eastAsia="zh-CN" w:bidi="ar"/>
              </w:rPr>
              <w:t>75</w:t>
            </w:r>
          </w:p>
        </w:tc>
        <w:tc>
          <w:tcPr>
            <w:tcW w:w="1725"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随车配备手持灌缝车和手持压路车</w:t>
            </w:r>
            <w:r>
              <w:rPr>
                <w:rFonts w:hint="eastAsia" w:ascii="仿宋_GB2312" w:hAnsi="Times New Roman" w:eastAsia="仿宋_GB2312" w:cs="Times New Roman"/>
                <w:color w:val="auto"/>
                <w:kern w:val="2"/>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rPr>
              <w:t>相关费用含于报价中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3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rPr>
              <w:t>5</w:t>
            </w:r>
          </w:p>
        </w:tc>
        <w:tc>
          <w:tcPr>
            <w:tcW w:w="1950"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路面切割机（手推式）</w:t>
            </w:r>
          </w:p>
        </w:tc>
        <w:tc>
          <w:tcPr>
            <w:tcW w:w="91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2</w:t>
            </w:r>
          </w:p>
        </w:tc>
        <w:tc>
          <w:tcPr>
            <w:tcW w:w="2857"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spacing w:val="0"/>
                <w:kern w:val="2"/>
                <w:sz w:val="24"/>
                <w:szCs w:val="24"/>
                <w:highlight w:val="none"/>
              </w:rPr>
            </w:pPr>
            <w:r>
              <w:rPr>
                <w:rFonts w:hint="eastAsia" w:ascii="仿宋_GB2312" w:hAnsi="Times New Roman" w:eastAsia="仿宋_GB2312" w:cs="Times New Roman"/>
                <w:color w:val="auto"/>
                <w:spacing w:val="0"/>
                <w:kern w:val="2"/>
                <w:sz w:val="24"/>
                <w:szCs w:val="24"/>
                <w:highlight w:val="none"/>
              </w:rPr>
              <w:t>用于沥青、砼路面病害处切割</w:t>
            </w:r>
          </w:p>
        </w:tc>
        <w:tc>
          <w:tcPr>
            <w:tcW w:w="1302"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lang w:val="en-US" w:eastAsia="zh-CN" w:bidi="ar-SA"/>
              </w:rPr>
            </w:pPr>
            <w:r>
              <w:rPr>
                <w:rFonts w:hint="eastAsia" w:ascii="仿宋_GB2312" w:hAnsi="Times New Roman" w:eastAsia="仿宋_GB2312" w:cs="Times New Roman"/>
                <w:i w:val="0"/>
                <w:iCs w:val="0"/>
                <w:color w:val="auto"/>
                <w:kern w:val="2"/>
                <w:sz w:val="24"/>
                <w:szCs w:val="24"/>
                <w:highlight w:val="none"/>
                <w:u w:val="none"/>
                <w:lang w:val="en-US" w:eastAsia="zh-CN" w:bidi="ar"/>
              </w:rPr>
              <w:t>1.3</w:t>
            </w:r>
          </w:p>
        </w:tc>
        <w:tc>
          <w:tcPr>
            <w:tcW w:w="1725"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3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rPr>
              <w:t>6</w:t>
            </w:r>
          </w:p>
        </w:tc>
        <w:tc>
          <w:tcPr>
            <w:tcW w:w="1950"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三轮摩托车</w:t>
            </w:r>
          </w:p>
        </w:tc>
        <w:tc>
          <w:tcPr>
            <w:tcW w:w="91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lang w:eastAsia="zh-CN"/>
              </w:rPr>
            </w:pPr>
            <w:r>
              <w:rPr>
                <w:rFonts w:hint="eastAsia" w:ascii="仿宋_GB2312" w:hAnsi="Times New Roman" w:eastAsia="仿宋_GB2312" w:cs="Times New Roman"/>
                <w:color w:val="auto"/>
                <w:kern w:val="2"/>
                <w:sz w:val="24"/>
                <w:szCs w:val="24"/>
                <w:highlight w:val="none"/>
                <w:lang w:val="en-US" w:eastAsia="zh-CN"/>
              </w:rPr>
              <w:t>2</w:t>
            </w:r>
          </w:p>
        </w:tc>
        <w:tc>
          <w:tcPr>
            <w:tcW w:w="2857"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spacing w:val="0"/>
                <w:kern w:val="2"/>
                <w:sz w:val="24"/>
                <w:szCs w:val="24"/>
                <w:highlight w:val="none"/>
              </w:rPr>
            </w:pPr>
            <w:r>
              <w:rPr>
                <w:rFonts w:hint="eastAsia" w:ascii="仿宋_GB2312" w:hAnsi="Times New Roman" w:eastAsia="仿宋_GB2312" w:cs="Times New Roman"/>
                <w:color w:val="auto"/>
                <w:spacing w:val="0"/>
                <w:kern w:val="2"/>
                <w:sz w:val="24"/>
                <w:szCs w:val="24"/>
                <w:highlight w:val="none"/>
              </w:rPr>
              <w:t>原材料及工具运输</w:t>
            </w:r>
          </w:p>
        </w:tc>
        <w:tc>
          <w:tcPr>
            <w:tcW w:w="1302"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lang w:val="en-US" w:eastAsia="zh-CN" w:bidi="ar-SA"/>
              </w:rPr>
            </w:pPr>
            <w:r>
              <w:rPr>
                <w:rFonts w:hint="eastAsia" w:ascii="仿宋_GB2312" w:hAnsi="Times New Roman" w:eastAsia="仿宋_GB2312" w:cs="Times New Roman"/>
                <w:i w:val="0"/>
                <w:iCs w:val="0"/>
                <w:color w:val="auto"/>
                <w:kern w:val="2"/>
                <w:sz w:val="24"/>
                <w:szCs w:val="24"/>
                <w:highlight w:val="none"/>
                <w:u w:val="none"/>
                <w:lang w:val="en-US" w:eastAsia="zh-CN" w:bidi="ar"/>
              </w:rPr>
              <w:t>1.8</w:t>
            </w:r>
          </w:p>
        </w:tc>
        <w:tc>
          <w:tcPr>
            <w:tcW w:w="1725"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default" w:ascii="仿宋_GB2312" w:hAnsi="Times New Roman" w:eastAsia="仿宋_GB2312" w:cs="Times New Roman"/>
                <w:color w:val="auto"/>
                <w:spacing w:val="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3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rPr>
              <w:t>7</w:t>
            </w:r>
          </w:p>
        </w:tc>
        <w:tc>
          <w:tcPr>
            <w:tcW w:w="1950"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rPr>
            </w:pPr>
            <w:r>
              <w:rPr>
                <w:rFonts w:hint="eastAsia" w:ascii="仿宋_GB2312" w:hAnsi="Times New Roman" w:eastAsia="仿宋_GB2312" w:cs="Times New Roman"/>
                <w:color w:val="auto"/>
                <w:kern w:val="2"/>
                <w:sz w:val="24"/>
                <w:szCs w:val="24"/>
                <w:highlight w:val="none"/>
              </w:rPr>
              <w:t>洒水车</w:t>
            </w:r>
          </w:p>
        </w:tc>
        <w:tc>
          <w:tcPr>
            <w:tcW w:w="91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spacing w:val="0"/>
                <w:kern w:val="2"/>
                <w:sz w:val="24"/>
                <w:szCs w:val="24"/>
                <w:highlight w:val="none"/>
              </w:rPr>
            </w:pPr>
            <w:r>
              <w:rPr>
                <w:rFonts w:hint="eastAsia" w:ascii="仿宋_GB2312" w:hAnsi="Times New Roman" w:eastAsia="仿宋_GB2312" w:cs="Times New Roman"/>
                <w:color w:val="auto"/>
                <w:spacing w:val="0"/>
                <w:kern w:val="2"/>
                <w:sz w:val="24"/>
                <w:szCs w:val="24"/>
                <w:highlight w:val="none"/>
                <w:lang w:val="en-US" w:eastAsia="zh-CN"/>
              </w:rPr>
              <w:t>2</w:t>
            </w:r>
          </w:p>
        </w:tc>
        <w:tc>
          <w:tcPr>
            <w:tcW w:w="2857" w:type="dxa"/>
            <w:noWrap w:val="0"/>
            <w:vAlign w:val="center"/>
          </w:tcPr>
          <w:p>
            <w:pPr>
              <w:tabs>
                <w:tab w:val="left" w:pos="1951"/>
              </w:tabs>
              <w:snapToGrid w:val="0"/>
              <w:spacing w:before="156" w:beforeLines="50" w:after="156" w:afterLines="50" w:line="480" w:lineRule="exact"/>
              <w:ind w:firstLine="480" w:firstLineChars="200"/>
              <w:jc w:val="center"/>
              <w:outlineLvl w:val="1"/>
              <w:rPr>
                <w:rFonts w:hint="eastAsia" w:ascii="仿宋_GB2312" w:hAnsi="Times New Roman" w:eastAsia="仿宋_GB2312" w:cs="Times New Roman"/>
                <w:color w:val="auto"/>
                <w:spacing w:val="0"/>
                <w:kern w:val="2"/>
                <w:sz w:val="24"/>
                <w:szCs w:val="24"/>
                <w:highlight w:val="none"/>
              </w:rPr>
            </w:pPr>
            <w:r>
              <w:rPr>
                <w:rFonts w:hint="eastAsia" w:ascii="仿宋_GB2312" w:hAnsi="Times New Roman" w:eastAsia="仿宋_GB2312" w:cs="Times New Roman"/>
                <w:color w:val="auto"/>
                <w:spacing w:val="0"/>
                <w:kern w:val="2"/>
                <w:sz w:val="24"/>
                <w:szCs w:val="24"/>
                <w:highlight w:val="none"/>
              </w:rPr>
              <w:t>绿化苗木浇灌</w:t>
            </w:r>
          </w:p>
        </w:tc>
        <w:tc>
          <w:tcPr>
            <w:tcW w:w="1302"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lang w:val="en-US" w:eastAsia="zh-CN" w:bidi="ar-SA"/>
              </w:rPr>
            </w:pPr>
            <w:r>
              <w:rPr>
                <w:rFonts w:hint="eastAsia" w:ascii="仿宋_GB2312" w:hAnsi="Times New Roman" w:eastAsia="仿宋_GB2312" w:cs="Times New Roman"/>
                <w:i w:val="0"/>
                <w:iCs w:val="0"/>
                <w:color w:val="auto"/>
                <w:kern w:val="2"/>
                <w:sz w:val="24"/>
                <w:szCs w:val="24"/>
                <w:highlight w:val="none"/>
                <w:u w:val="none"/>
                <w:lang w:val="en-US" w:eastAsia="zh-CN" w:bidi="ar"/>
              </w:rPr>
              <w:t>68</w:t>
            </w:r>
          </w:p>
        </w:tc>
        <w:tc>
          <w:tcPr>
            <w:tcW w:w="1725"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color w:val="auto"/>
                <w:spacing w:val="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34" w:type="dxa"/>
            <w:noWrap w:val="0"/>
            <w:vAlign w:val="center"/>
          </w:tcPr>
          <w:p>
            <w:pPr>
              <w:tabs>
                <w:tab w:val="left" w:pos="1951"/>
              </w:tabs>
              <w:snapToGrid w:val="0"/>
              <w:spacing w:before="156" w:beforeLines="50" w:after="156" w:afterLines="50" w:line="480" w:lineRule="exact"/>
              <w:ind w:firstLine="0" w:firstLineChars="0"/>
              <w:jc w:val="center"/>
              <w:outlineLvl w:val="1"/>
              <w:rPr>
                <w:rFonts w:hint="default" w:ascii="仿宋_GB2312" w:hAnsi="Times New Roman" w:eastAsia="仿宋_GB2312" w:cs="Times New Roman"/>
                <w:color w:val="auto"/>
                <w:kern w:val="2"/>
                <w:sz w:val="24"/>
                <w:szCs w:val="24"/>
                <w:highlight w:val="none"/>
                <w:lang w:val="en-US" w:eastAsia="zh-CN"/>
              </w:rPr>
            </w:pPr>
            <w:r>
              <w:rPr>
                <w:rFonts w:hint="eastAsia" w:ascii="仿宋_GB2312" w:hAnsi="Times New Roman" w:eastAsia="仿宋_GB2312" w:cs="Times New Roman"/>
                <w:color w:val="auto"/>
                <w:kern w:val="2"/>
                <w:sz w:val="24"/>
                <w:szCs w:val="24"/>
                <w:highlight w:val="none"/>
                <w:lang w:val="en-US" w:eastAsia="zh-CN"/>
              </w:rPr>
              <w:t>8</w:t>
            </w:r>
          </w:p>
        </w:tc>
        <w:tc>
          <w:tcPr>
            <w:tcW w:w="1950"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kern w:val="2"/>
                <w:sz w:val="24"/>
                <w:szCs w:val="24"/>
                <w:highlight w:val="none"/>
                <w:lang w:val="en-US" w:eastAsia="zh-CN"/>
              </w:rPr>
            </w:pPr>
            <w:r>
              <w:rPr>
                <w:rFonts w:hint="eastAsia" w:ascii="仿宋_GB2312" w:hAnsi="Times New Roman" w:eastAsia="仿宋_GB2312" w:cs="Times New Roman"/>
                <w:color w:val="auto"/>
                <w:kern w:val="2"/>
                <w:sz w:val="24"/>
                <w:szCs w:val="24"/>
                <w:highlight w:val="none"/>
                <w:lang w:val="en-US" w:eastAsia="zh-CN"/>
              </w:rPr>
              <w:t>合 计</w:t>
            </w:r>
          </w:p>
        </w:tc>
        <w:tc>
          <w:tcPr>
            <w:tcW w:w="914" w:type="dxa"/>
            <w:noWrap w:val="0"/>
            <w:vAlign w:val="center"/>
          </w:tcPr>
          <w:p>
            <w:pPr>
              <w:tabs>
                <w:tab w:val="left" w:pos="1951"/>
              </w:tabs>
              <w:snapToGrid w:val="0"/>
              <w:spacing w:before="156" w:beforeLines="50" w:after="156" w:afterLines="50" w:line="480" w:lineRule="exact"/>
              <w:ind w:firstLine="0" w:firstLineChars="0"/>
              <w:jc w:val="center"/>
              <w:outlineLvl w:val="1"/>
              <w:rPr>
                <w:rFonts w:hint="eastAsia" w:ascii="仿宋_GB2312" w:hAnsi="Times New Roman" w:eastAsia="仿宋_GB2312" w:cs="Times New Roman"/>
                <w:color w:val="auto"/>
                <w:spacing w:val="0"/>
                <w:kern w:val="2"/>
                <w:sz w:val="24"/>
                <w:szCs w:val="24"/>
                <w:highlight w:val="none"/>
                <w:lang w:val="en-US" w:eastAsia="zh-CN"/>
              </w:rPr>
            </w:pPr>
          </w:p>
        </w:tc>
        <w:tc>
          <w:tcPr>
            <w:tcW w:w="2857" w:type="dxa"/>
            <w:noWrap w:val="0"/>
            <w:vAlign w:val="center"/>
          </w:tcPr>
          <w:p>
            <w:pPr>
              <w:tabs>
                <w:tab w:val="left" w:pos="1951"/>
              </w:tabs>
              <w:snapToGrid w:val="0"/>
              <w:spacing w:before="156" w:beforeLines="50" w:after="156" w:afterLines="50" w:line="480" w:lineRule="exact"/>
              <w:ind w:firstLine="480" w:firstLineChars="200"/>
              <w:jc w:val="center"/>
              <w:outlineLvl w:val="1"/>
              <w:rPr>
                <w:rFonts w:hint="eastAsia" w:ascii="仿宋_GB2312" w:hAnsi="Times New Roman" w:eastAsia="仿宋_GB2312" w:cs="Times New Roman"/>
                <w:color w:val="auto"/>
                <w:spacing w:val="0"/>
                <w:kern w:val="2"/>
                <w:sz w:val="24"/>
                <w:szCs w:val="24"/>
                <w:highlight w:val="none"/>
              </w:rPr>
            </w:pPr>
          </w:p>
        </w:tc>
        <w:tc>
          <w:tcPr>
            <w:tcW w:w="1302"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eastAsia" w:ascii="仿宋_GB2312" w:hAnsi="Times New Roman" w:eastAsia="仿宋_GB2312" w:cs="Times New Roman"/>
                <w:i w:val="0"/>
                <w:iCs w:val="0"/>
                <w:color w:val="auto"/>
                <w:kern w:val="2"/>
                <w:sz w:val="24"/>
                <w:szCs w:val="24"/>
                <w:highlight w:val="none"/>
                <w:u w:val="none"/>
                <w:lang w:val="en-US" w:eastAsia="zh-CN" w:bidi="ar"/>
              </w:rPr>
            </w:pPr>
            <w:r>
              <w:rPr>
                <w:rFonts w:hint="eastAsia" w:ascii="仿宋_GB2312" w:hAnsi="Times New Roman" w:eastAsia="仿宋_GB2312" w:cs="Times New Roman"/>
                <w:i w:val="0"/>
                <w:iCs w:val="0"/>
                <w:color w:val="auto"/>
                <w:kern w:val="2"/>
                <w:sz w:val="24"/>
                <w:szCs w:val="24"/>
                <w:highlight w:val="none"/>
                <w:u w:val="none"/>
                <w:lang w:val="en-US" w:eastAsia="zh-CN" w:bidi="ar"/>
              </w:rPr>
              <w:t>210.18</w:t>
            </w:r>
          </w:p>
        </w:tc>
        <w:tc>
          <w:tcPr>
            <w:tcW w:w="1725" w:type="dxa"/>
            <w:noWrap w:val="0"/>
            <w:vAlign w:val="center"/>
          </w:tcPr>
          <w:p>
            <w:pPr>
              <w:keepNext w:val="0"/>
              <w:keepLines w:val="0"/>
              <w:widowControl/>
              <w:suppressLineNumbers w:val="0"/>
              <w:tabs>
                <w:tab w:val="left" w:pos="1951"/>
              </w:tabs>
              <w:snapToGrid w:val="0"/>
              <w:spacing w:before="156" w:beforeLines="50" w:after="156" w:afterLines="50" w:line="480" w:lineRule="exact"/>
              <w:jc w:val="center"/>
              <w:textAlignment w:val="auto"/>
              <w:outlineLvl w:val="1"/>
              <w:rPr>
                <w:rFonts w:hint="default" w:ascii="仿宋_GB2312" w:hAnsi="Times New Roman" w:eastAsia="仿宋_GB2312" w:cs="Times New Roman"/>
                <w:i w:val="0"/>
                <w:iCs w:val="0"/>
                <w:color w:val="auto"/>
                <w:kern w:val="2"/>
                <w:sz w:val="24"/>
                <w:szCs w:val="24"/>
                <w:highlight w:val="none"/>
                <w:u w:val="none"/>
                <w:lang w:val="en-US" w:eastAsia="zh-CN" w:bidi="ar"/>
              </w:rPr>
            </w:pPr>
          </w:p>
        </w:tc>
      </w:tr>
    </w:tbl>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sz w:val="28"/>
          <w:szCs w:val="28"/>
          <w:lang w:eastAsia="zh-CN"/>
        </w:rPr>
        <w:t>注：各分项报价不得超过该项的采购预算</w:t>
      </w:r>
      <w:r>
        <w:rPr>
          <w:rFonts w:hint="eastAsia" w:ascii="仿宋_GB2312" w:hAnsi="仿宋_GB2312" w:eastAsia="仿宋_GB2312" w:cs="仿宋_GB2312"/>
          <w:color w:val="auto"/>
          <w:sz w:val="28"/>
          <w:szCs w:val="28"/>
          <w:highlight w:val="none"/>
          <w:lang w:eastAsia="zh-CN"/>
        </w:rPr>
        <w:t>。</w:t>
      </w:r>
    </w:p>
    <w:p>
      <w:pPr>
        <w:numPr>
          <w:ilvl w:val="0"/>
          <w:numId w:val="1"/>
        </w:numPr>
        <w:jc w:val="left"/>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技术参数及性能要求</w:t>
      </w:r>
    </w:p>
    <w:p>
      <w:pPr>
        <w:numPr>
          <w:numId w:val="0"/>
        </w:numPr>
        <w:ind w:firstLine="560" w:firstLineChars="200"/>
        <w:jc w:val="left"/>
        <w:rPr>
          <w:rFonts w:hint="eastAsia"/>
          <w:lang w:val="en-US" w:eastAsia="zh-CN"/>
        </w:rPr>
      </w:pPr>
      <w:r>
        <w:rPr>
          <w:rFonts w:hint="eastAsia" w:ascii="仿宋_GB2312" w:eastAsia="仿宋_GB2312"/>
          <w:sz w:val="28"/>
          <w:szCs w:val="28"/>
          <w:highlight w:val="none"/>
        </w:rPr>
        <w:t>以下所有参数是为了对拟报价的货物的技术指标和功能要求更好的说明，欢迎其他能满足本项目技术需求且性能相当的</w:t>
      </w:r>
      <w:r>
        <w:rPr>
          <w:rFonts w:hint="eastAsia" w:ascii="仿宋_GB2312" w:eastAsia="仿宋_GB2312"/>
          <w:sz w:val="28"/>
          <w:szCs w:val="28"/>
          <w:highlight w:val="none"/>
          <w:lang w:eastAsia="zh-CN"/>
        </w:rPr>
        <w:t>货物</w:t>
      </w:r>
      <w:r>
        <w:rPr>
          <w:rFonts w:hint="eastAsia" w:ascii="仿宋_GB2312" w:eastAsia="仿宋_GB2312"/>
          <w:sz w:val="28"/>
          <w:szCs w:val="28"/>
          <w:highlight w:val="none"/>
        </w:rPr>
        <w:t>参加。</w:t>
      </w:r>
      <w:r>
        <w:rPr>
          <w:rFonts w:hint="eastAsia" w:ascii="仿宋_GB2312" w:eastAsia="仿宋_GB2312"/>
          <w:sz w:val="28"/>
          <w:szCs w:val="28"/>
          <w:highlight w:val="none"/>
          <w:lang w:eastAsia="zh-CN"/>
        </w:rPr>
        <w:t>货物</w:t>
      </w:r>
      <w:r>
        <w:rPr>
          <w:rFonts w:hint="eastAsia" w:ascii="仿宋_GB2312" w:eastAsia="仿宋_GB2312"/>
          <w:sz w:val="28"/>
          <w:szCs w:val="28"/>
          <w:highlight w:val="none"/>
        </w:rPr>
        <w:t>性能是否相当由评标委员会小组按少数服从多数原则认定</w:t>
      </w:r>
      <w:r>
        <w:rPr>
          <w:rFonts w:hint="eastAsia" w:ascii="仿宋_GB2312" w:eastAsia="仿宋_GB2312"/>
          <w:sz w:val="28"/>
          <w:szCs w:val="28"/>
          <w:highlight w:val="none"/>
          <w:lang w:eastAsia="zh-CN"/>
        </w:rPr>
        <w:t>（</w:t>
      </w:r>
      <w:r>
        <w:rPr>
          <w:rFonts w:hint="eastAsia" w:ascii="微软雅黑" w:hAnsi="微软雅黑" w:eastAsia="微软雅黑" w:cs="微软雅黑"/>
          <w:sz w:val="28"/>
          <w:szCs w:val="28"/>
          <w:highlight w:val="none"/>
          <w:lang w:eastAsia="zh-CN"/>
        </w:rPr>
        <w:t>█</w:t>
      </w:r>
      <w:r>
        <w:rPr>
          <w:rFonts w:hint="eastAsia" w:ascii="仿宋_GB2312" w:eastAsia="仿宋_GB2312"/>
          <w:sz w:val="28"/>
          <w:szCs w:val="28"/>
          <w:highlight w:val="none"/>
        </w:rPr>
        <w:t>为必须满足项，★为重要项</w:t>
      </w:r>
      <w:r>
        <w:rPr>
          <w:rFonts w:hint="eastAsia" w:ascii="仿宋_GB2312" w:eastAsia="仿宋_GB2312"/>
          <w:sz w:val="28"/>
          <w:szCs w:val="28"/>
          <w:highlight w:val="none"/>
          <w:lang w:eastAsia="zh-CN"/>
        </w:rPr>
        <w:t>）。</w:t>
      </w:r>
    </w:p>
    <w:p>
      <w:pPr>
        <w:pStyle w:val="2"/>
        <w:numPr>
          <w:ilvl w:val="0"/>
          <w:numId w:val="2"/>
        </w:numPr>
        <w:ind w:left="0"/>
        <w:rPr>
          <w:rFonts w:hint="eastAsia" w:ascii="仿宋_GB2312" w:hAnsi="Times New Roman" w:eastAsia="仿宋_GB2312" w:cs="Times New Roman"/>
          <w:b/>
          <w:bCs/>
          <w:kern w:val="2"/>
          <w:sz w:val="28"/>
          <w:szCs w:val="28"/>
          <w:highlight w:val="none"/>
          <w:lang w:val="en-US" w:eastAsia="zh-CN"/>
        </w:rPr>
      </w:pPr>
      <w:r>
        <w:rPr>
          <w:rFonts w:hint="eastAsia" w:ascii="仿宋_GB2312" w:hAnsi="Times New Roman" w:eastAsia="仿宋_GB2312" w:cs="Times New Roman"/>
          <w:b/>
          <w:bCs/>
          <w:color w:val="auto"/>
          <w:kern w:val="2"/>
          <w:sz w:val="28"/>
          <w:szCs w:val="28"/>
          <w:highlight w:val="none"/>
        </w:rPr>
        <w:t>皮卡车</w:t>
      </w:r>
    </w:p>
    <w:p>
      <w:pPr>
        <w:pStyle w:val="2"/>
        <w:numPr>
          <w:ilvl w:val="0"/>
          <w:numId w:val="0"/>
        </w:numPr>
        <w:ind w:left="0"/>
        <w:rPr>
          <w:rFonts w:hint="default" w:ascii="仿宋_GB2312" w:hAnsi="Times New Roman" w:eastAsia="仿宋_GB2312" w:cs="Times New Roman"/>
          <w:b/>
          <w:bCs/>
          <w:kern w:val="2"/>
          <w:sz w:val="28"/>
          <w:szCs w:val="28"/>
          <w:highlight w:val="none"/>
          <w:lang w:val="en-US" w:eastAsia="zh-CN"/>
        </w:rPr>
      </w:pPr>
      <w:r>
        <w:rPr>
          <w:rFonts w:hint="eastAsia" w:ascii="仿宋_GB2312" w:hAnsi="Times New Roman" w:eastAsia="仿宋_GB2312" w:cs="Times New Roman"/>
          <w:b/>
          <w:bCs/>
          <w:color w:val="auto"/>
          <w:kern w:val="2"/>
          <w:sz w:val="28"/>
          <w:szCs w:val="28"/>
          <w:highlight w:val="none"/>
          <w:lang w:val="en-US" w:eastAsia="zh-CN"/>
        </w:rPr>
        <w:t>1.1 技术参数</w:t>
      </w:r>
    </w:p>
    <w:tbl>
      <w:tblPr>
        <w:tblStyle w:val="8"/>
        <w:tblW w:w="94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2"/>
        <w:gridCol w:w="5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项目</w:t>
            </w:r>
          </w:p>
        </w:tc>
        <w:tc>
          <w:tcPr>
            <w:tcW w:w="5042" w:type="dxa"/>
            <w:noWrap w:val="0"/>
            <w:vAlign w:val="center"/>
          </w:tcPr>
          <w:p>
            <w:pPr>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燃油方式</w:t>
            </w:r>
          </w:p>
        </w:tc>
        <w:tc>
          <w:tcPr>
            <w:tcW w:w="5042" w:type="dxa"/>
            <w:noWrap w:val="0"/>
            <w:vAlign w:val="center"/>
          </w:tcPr>
          <w:p>
            <w:pPr>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车身颜色</w:t>
            </w:r>
          </w:p>
        </w:tc>
        <w:tc>
          <w:tcPr>
            <w:tcW w:w="5042" w:type="dxa"/>
            <w:noWrap w:val="0"/>
            <w:vAlign w:val="center"/>
          </w:tcPr>
          <w:p>
            <w:pPr>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eastAsia="仿宋_GB2312"/>
                <w:color w:val="auto"/>
                <w:sz w:val="24"/>
                <w:szCs w:val="24"/>
                <w:highlight w:val="none"/>
                <w:lang w:eastAsia="zh-CN"/>
              </w:rPr>
            </w:pPr>
            <w:r>
              <w:rPr>
                <w:rFonts w:hint="eastAsia" w:ascii="微软雅黑" w:hAnsi="微软雅黑" w:eastAsia="微软雅黑" w:cs="微软雅黑"/>
                <w:sz w:val="28"/>
                <w:szCs w:val="28"/>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环保标准</w:t>
            </w:r>
          </w:p>
        </w:tc>
        <w:tc>
          <w:tcPr>
            <w:tcW w:w="5042" w:type="dxa"/>
            <w:noWrap w:val="0"/>
            <w:vAlign w:val="center"/>
          </w:tcPr>
          <w:p>
            <w:pPr>
              <w:jc w:val="center"/>
              <w:rPr>
                <w:rFonts w:hint="eastAsia" w:ascii="仿宋_GB2312" w:eastAsia="仿宋_GB2312"/>
                <w:color w:val="auto"/>
                <w:sz w:val="24"/>
                <w:szCs w:val="24"/>
                <w:highlight w:val="none"/>
                <w:lang w:eastAsia="zh-CN"/>
              </w:rPr>
            </w:pPr>
            <w:r>
              <w:rPr>
                <w:rFonts w:hint="eastAsia" w:ascii="仿宋_GB2312" w:hAnsi="Times New Roman" w:eastAsia="仿宋_GB2312" w:cs="Times New Roman"/>
                <w:color w:val="auto"/>
                <w:kern w:val="2"/>
                <w:sz w:val="24"/>
                <w:szCs w:val="24"/>
                <w:highlight w:val="none"/>
                <w:lang w:val="en-US" w:eastAsia="zh-CN" w:bidi="ar-SA"/>
              </w:rPr>
              <w:t>国VI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eastAsia="仿宋_GB2312"/>
                <w:sz w:val="28"/>
                <w:szCs w:val="28"/>
                <w:highlight w:val="none"/>
              </w:rPr>
            </w:pPr>
            <w:r>
              <w:rPr>
                <w:rFonts w:hint="eastAsia" w:ascii="仿宋_GB2312" w:hAnsi="Times New Roman" w:eastAsia="仿宋_GB2312" w:cs="Times New Roman"/>
                <w:color w:val="auto"/>
                <w:kern w:val="2"/>
                <w:sz w:val="24"/>
                <w:szCs w:val="24"/>
                <w:highlight w:val="none"/>
                <w:lang w:val="en-US" w:eastAsia="zh-CN" w:bidi="ar-SA"/>
              </w:rPr>
              <w:t>最大功率(kW)</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eastAsia="仿宋_GB2312"/>
                <w:sz w:val="28"/>
                <w:szCs w:val="28"/>
                <w:highlight w:val="none"/>
              </w:rPr>
            </w:pPr>
            <w:r>
              <w:rPr>
                <w:rFonts w:hint="eastAsia" w:ascii="仿宋_GB2312" w:hAnsi="Times New Roman" w:eastAsia="仿宋_GB2312" w:cs="Times New Roman"/>
                <w:color w:val="auto"/>
                <w:kern w:val="2"/>
                <w:sz w:val="24"/>
                <w:szCs w:val="24"/>
                <w:highlight w:val="none"/>
                <w:lang w:val="en-US" w:eastAsia="zh-CN" w:bidi="ar-SA"/>
              </w:rPr>
              <w:t>最大扭矩(N·m)</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发动机</w:t>
            </w:r>
          </w:p>
        </w:tc>
        <w:tc>
          <w:tcPr>
            <w:tcW w:w="5042" w:type="dxa"/>
            <w:noWrap w:val="0"/>
            <w:vAlign w:val="center"/>
          </w:tcPr>
          <w:p>
            <w:pPr>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1.9T 141马力L4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变速箱</w:t>
            </w:r>
          </w:p>
        </w:tc>
        <w:tc>
          <w:tcPr>
            <w:tcW w:w="5042" w:type="dxa"/>
            <w:noWrap w:val="0"/>
            <w:vAlign w:val="center"/>
          </w:tcPr>
          <w:p>
            <w:pPr>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5挡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长*宽*高(mm)</w:t>
            </w:r>
          </w:p>
        </w:tc>
        <w:tc>
          <w:tcPr>
            <w:tcW w:w="5042" w:type="dxa"/>
            <w:noWrap w:val="0"/>
            <w:vAlign w:val="center"/>
          </w:tcPr>
          <w:p>
            <w:pPr>
              <w:jc w:val="center"/>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5290*1850*1810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车身结构</w:t>
            </w:r>
          </w:p>
        </w:tc>
        <w:tc>
          <w:tcPr>
            <w:tcW w:w="5042" w:type="dxa"/>
            <w:noWrap w:val="0"/>
            <w:vAlign w:val="center"/>
          </w:tcPr>
          <w:p>
            <w:pPr>
              <w:jc w:val="center"/>
              <w:rPr>
                <w:rFonts w:hint="eastAsia" w:ascii="仿宋_GB2312" w:eastAsia="仿宋_GB2312"/>
                <w:color w:val="auto"/>
                <w:sz w:val="24"/>
                <w:szCs w:val="24"/>
                <w:highlight w:val="none"/>
                <w:lang w:eastAsia="zh-CN"/>
              </w:rPr>
            </w:pPr>
            <w:r>
              <w:rPr>
                <w:rFonts w:hint="eastAsia" w:ascii="仿宋_GB2312" w:hAnsi="Times New Roman" w:eastAsia="仿宋_GB2312" w:cs="Times New Roman"/>
                <w:color w:val="auto"/>
                <w:kern w:val="2"/>
                <w:sz w:val="24"/>
                <w:szCs w:val="24"/>
                <w:highlight w:val="none"/>
                <w:lang w:val="en-US" w:eastAsia="zh-CN" w:bidi="ar-SA"/>
              </w:rPr>
              <w:t>皮卡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轴距(mm)</w:t>
            </w:r>
          </w:p>
        </w:tc>
        <w:tc>
          <w:tcPr>
            <w:tcW w:w="5042" w:type="dxa"/>
            <w:noWrap w:val="0"/>
            <w:vAlign w:val="center"/>
          </w:tcPr>
          <w:p>
            <w:pPr>
              <w:jc w:val="center"/>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油箱容积(L)</w:t>
            </w:r>
          </w:p>
        </w:tc>
        <w:tc>
          <w:tcPr>
            <w:tcW w:w="5042" w:type="dxa"/>
            <w:noWrap w:val="0"/>
            <w:vAlign w:val="center"/>
          </w:tcPr>
          <w:p>
            <w:pPr>
              <w:jc w:val="center"/>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货箱尺寸(mm)</w:t>
            </w:r>
          </w:p>
        </w:tc>
        <w:tc>
          <w:tcPr>
            <w:tcW w:w="5042" w:type="dxa"/>
            <w:noWrap w:val="0"/>
            <w:vAlign w:val="center"/>
          </w:tcPr>
          <w:p>
            <w:pPr>
              <w:jc w:val="center"/>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1500*1500*420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整备质量(kg)</w:t>
            </w:r>
          </w:p>
        </w:tc>
        <w:tc>
          <w:tcPr>
            <w:tcW w:w="5042" w:type="dxa"/>
            <w:noWrap w:val="0"/>
            <w:vAlign w:val="center"/>
          </w:tcPr>
          <w:p>
            <w:pPr>
              <w:jc w:val="center"/>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szCs w:val="24"/>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9464" w:type="dxa"/>
            <w:gridSpan w:val="2"/>
            <w:noWrap w:val="0"/>
            <w:vAlign w:val="center"/>
          </w:tcPr>
          <w:p>
            <w:pPr>
              <w:pStyle w:val="5"/>
              <w:keepNext w:val="0"/>
              <w:keepLines w:val="0"/>
              <w:widowControl/>
              <w:suppressLineNumbers w:val="0"/>
              <w:spacing w:before="0" w:beforeAutospacing="0" w:after="0" w:afterAutospacing="0" w:line="312" w:lineRule="auto"/>
              <w:ind w:left="0" w:leftChars="0" w:right="0" w:rightChars="0"/>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发动机型号</w:t>
            </w:r>
          </w:p>
        </w:tc>
        <w:tc>
          <w:tcPr>
            <w:tcW w:w="5042" w:type="dxa"/>
            <w:noWrap w:val="0"/>
            <w:vAlign w:val="center"/>
          </w:tcPr>
          <w:p>
            <w:pPr>
              <w:jc w:val="center"/>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2TZD、</w:t>
            </w:r>
            <w:r>
              <w:rPr>
                <w:rFonts w:hint="eastAsia" w:ascii="仿宋" w:hAnsi="仿宋" w:eastAsia="仿宋" w:cs="仿宋"/>
                <w:i w:val="0"/>
                <w:iCs w:val="0"/>
                <w:caps w:val="0"/>
                <w:color w:val="2D2D2D"/>
                <w:spacing w:val="0"/>
                <w:kern w:val="0"/>
                <w:sz w:val="24"/>
                <w:szCs w:val="24"/>
                <w:highlight w:val="none"/>
                <w:lang w:val="en-US" w:eastAsia="zh-CN" w:bidi="ar"/>
              </w:rPr>
              <w:t>4K22D4T</w:t>
            </w:r>
            <w:r>
              <w:rPr>
                <w:rFonts w:hint="eastAsia" w:ascii="仿宋" w:hAnsi="仿宋" w:eastAsia="仿宋" w:cs="仿宋"/>
                <w:color w:val="auto"/>
                <w:sz w:val="24"/>
                <w:szCs w:val="24"/>
                <w:highlight w:val="none"/>
                <w:lang w:val="en-US" w:eastAsia="zh-CN"/>
              </w:rPr>
              <w:t>、JX4D20A6L</w:t>
            </w:r>
            <w:r>
              <w:rPr>
                <w:rFonts w:hint="eastAsia" w:ascii="仿宋" w:hAnsi="仿宋" w:eastAsia="仿宋" w:cs="仿宋"/>
                <w:color w:val="auto"/>
                <w:sz w:val="24"/>
                <w:szCs w:val="24"/>
                <w:highlight w:val="none"/>
                <w:lang w:val="zh-CN"/>
              </w:rPr>
              <w:t>或其</w:t>
            </w:r>
            <w:r>
              <w:rPr>
                <w:rFonts w:hint="eastAsia" w:ascii="仿宋_GB2312" w:eastAsia="仿宋_GB2312"/>
                <w:color w:val="auto"/>
                <w:sz w:val="24"/>
                <w:szCs w:val="24"/>
                <w:highlight w:val="none"/>
                <w:lang w:val="zh-CN"/>
              </w:rPr>
              <w:t>他同等级型号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主副驾驶座安全气囊</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主●/副●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安全带未系提醒</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●主驾驶位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胎压监测</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ABS防抱死</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制动力分配(EBD/CBC等)</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刹车辅助(EBABASBA等)|</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前后驻车雷达</w:t>
            </w:r>
          </w:p>
        </w:tc>
        <w:tc>
          <w:tcPr>
            <w:tcW w:w="5042" w:type="dxa"/>
            <w:noWrap w:val="0"/>
            <w:vAlign w:val="center"/>
          </w:tcPr>
          <w:p>
            <w:pPr>
              <w:jc w:val="center"/>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前●/后●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车内中控锁</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钥匙类型</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●遥控钥匙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无钥匙启动系统</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扬声器数量</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●6喇叭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近光灯光源</w:t>
            </w:r>
          </w:p>
        </w:tc>
        <w:tc>
          <w:tcPr>
            <w:tcW w:w="5042" w:type="dxa"/>
            <w:noWrap w:val="0"/>
            <w:vAlign w:val="center"/>
          </w:tcPr>
          <w:p>
            <w:pPr>
              <w:jc w:val="center"/>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远光灯光源</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雾灯光源</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大灯高度可调</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前后电动车窗</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前●/后●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车窗防夹手功能</w:t>
            </w:r>
          </w:p>
        </w:tc>
        <w:tc>
          <w:tcPr>
            <w:tcW w:w="5042" w:type="dxa"/>
            <w:noWrap w:val="0"/>
            <w:vAlign w:val="center"/>
          </w:tcPr>
          <w:p>
            <w:pPr>
              <w:jc w:val="center"/>
              <w:rPr>
                <w:rFonts w:hint="default"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外后视镜功能</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●电动调节●电动折叠●后视镜加热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内后视镜功能</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●自动防眩目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2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空调温度控制方式</w:t>
            </w:r>
          </w:p>
        </w:tc>
        <w:tc>
          <w:tcPr>
            <w:tcW w:w="5042" w:type="dxa"/>
            <w:noWrap w:val="0"/>
            <w:vAlign w:val="center"/>
          </w:tcPr>
          <w:p>
            <w:pPr>
              <w:jc w:val="center"/>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●自动空调</w:t>
            </w:r>
          </w:p>
        </w:tc>
      </w:tr>
    </w:tbl>
    <w:p>
      <w:pPr>
        <w:pStyle w:val="2"/>
        <w:numPr>
          <w:ilvl w:val="0"/>
          <w:numId w:val="0"/>
        </w:numPr>
        <w:spacing w:line="360" w:lineRule="auto"/>
        <w:rPr>
          <w:rFonts w:hint="eastAsia" w:ascii="仿宋_GB2312" w:eastAsia="仿宋_GB2312"/>
          <w:b/>
          <w:bCs/>
          <w:color w:val="auto"/>
          <w:sz w:val="28"/>
          <w:szCs w:val="28"/>
          <w:highlight w:val="none"/>
          <w:lang w:val="en-US" w:eastAsia="zh-CN"/>
        </w:rPr>
      </w:pPr>
      <w:r>
        <w:rPr>
          <w:rFonts w:hint="eastAsia" w:ascii="仿宋_GB2312" w:eastAsia="仿宋_GB2312"/>
          <w:b/>
          <w:bCs/>
          <w:color w:val="auto"/>
          <w:sz w:val="28"/>
          <w:szCs w:val="28"/>
          <w:highlight w:val="none"/>
          <w:lang w:val="en-US" w:eastAsia="zh-CN"/>
        </w:rPr>
        <w:t>1.2 性能要求</w:t>
      </w:r>
    </w:p>
    <w:p>
      <w:pPr>
        <w:pStyle w:val="2"/>
        <w:numPr>
          <w:ilvl w:val="0"/>
          <w:numId w:val="0"/>
        </w:numPr>
        <w:spacing w:line="360" w:lineRule="auto"/>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lang w:val="en-US" w:eastAsia="zh-CN"/>
        </w:rPr>
        <w:t>1）</w:t>
      </w:r>
      <w:r>
        <w:rPr>
          <w:rFonts w:hint="eastAsia" w:ascii="仿宋_GB2312" w:eastAsia="仿宋_GB2312"/>
          <w:b w:val="0"/>
          <w:bCs w:val="0"/>
          <w:color w:val="auto"/>
          <w:sz w:val="28"/>
          <w:szCs w:val="28"/>
          <w:highlight w:val="none"/>
          <w:lang w:eastAsia="zh-CN"/>
        </w:rPr>
        <w:t>中标人负责办理上牌</w:t>
      </w:r>
      <w:r>
        <w:rPr>
          <w:rFonts w:hint="eastAsia" w:ascii="仿宋_GB2312" w:eastAsia="仿宋_GB2312"/>
          <w:b w:val="0"/>
          <w:bCs w:val="0"/>
          <w:color w:val="auto"/>
          <w:sz w:val="28"/>
          <w:szCs w:val="28"/>
          <w:highlight w:val="none"/>
        </w:rPr>
        <w:t>等工作。</w:t>
      </w:r>
    </w:p>
    <w:p>
      <w:pPr>
        <w:pStyle w:val="2"/>
        <w:numPr>
          <w:ilvl w:val="0"/>
          <w:numId w:val="0"/>
        </w:numPr>
        <w:spacing w:line="360" w:lineRule="auto"/>
        <w:rPr>
          <w:rFonts w:hint="eastAsia" w:ascii="仿宋_GB2312" w:eastAsia="仿宋_GB2312"/>
          <w:b w:val="0"/>
          <w:bCs w:val="0"/>
          <w:color w:val="auto"/>
          <w:sz w:val="28"/>
          <w:szCs w:val="28"/>
          <w:highlight w:val="none"/>
        </w:rPr>
      </w:pPr>
    </w:p>
    <w:p>
      <w:pPr>
        <w:pStyle w:val="2"/>
        <w:numPr>
          <w:ilvl w:val="0"/>
          <w:numId w:val="2"/>
        </w:numPr>
        <w:ind w:left="0"/>
        <w:rPr>
          <w:rFonts w:hint="eastAsia" w:ascii="仿宋_GB2312" w:hAnsi="Times New Roman" w:eastAsia="仿宋_GB2312" w:cs="Times New Roman"/>
          <w:b/>
          <w:bCs/>
          <w:kern w:val="2"/>
          <w:sz w:val="28"/>
          <w:szCs w:val="28"/>
          <w:highlight w:val="none"/>
          <w:lang w:val="en-US" w:eastAsia="zh-CN"/>
        </w:rPr>
      </w:pPr>
      <w:r>
        <w:rPr>
          <w:rFonts w:hint="eastAsia" w:ascii="仿宋_GB2312" w:hAnsi="Times New Roman" w:eastAsia="仿宋_GB2312" w:cs="Times New Roman"/>
          <w:b/>
          <w:bCs/>
          <w:color w:val="auto"/>
          <w:kern w:val="2"/>
          <w:sz w:val="28"/>
          <w:szCs w:val="28"/>
          <w:highlight w:val="none"/>
          <w:lang w:val="en-US" w:eastAsia="zh-CN"/>
        </w:rPr>
        <w:t>双排带斗自卸车</w:t>
      </w:r>
    </w:p>
    <w:p>
      <w:pPr>
        <w:pStyle w:val="2"/>
        <w:numPr>
          <w:ilvl w:val="0"/>
          <w:numId w:val="0"/>
        </w:numPr>
        <w:ind w:left="0"/>
        <w:rPr>
          <w:rFonts w:hint="default" w:ascii="仿宋_GB2312" w:hAnsi="Times New Roman" w:eastAsia="仿宋_GB2312" w:cs="Times New Roman"/>
          <w:b/>
          <w:bCs/>
          <w:kern w:val="2"/>
          <w:sz w:val="28"/>
          <w:szCs w:val="28"/>
          <w:highlight w:val="none"/>
          <w:lang w:val="en-US" w:eastAsia="zh-CN"/>
        </w:rPr>
      </w:pPr>
      <w:r>
        <w:rPr>
          <w:rFonts w:hint="eastAsia" w:ascii="仿宋_GB2312" w:hAnsi="Times New Roman" w:eastAsia="仿宋_GB2312" w:cs="Times New Roman"/>
          <w:b/>
          <w:bCs/>
          <w:color w:val="auto"/>
          <w:kern w:val="2"/>
          <w:sz w:val="28"/>
          <w:szCs w:val="28"/>
          <w:highlight w:val="none"/>
          <w:lang w:val="en-US" w:eastAsia="zh-CN"/>
        </w:rPr>
        <w:t>2.1 技术参数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6"/>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676" w:type="dxa"/>
            <w:noWrap w:val="0"/>
            <w:vAlign w:val="center"/>
          </w:tcPr>
          <w:p>
            <w:pPr>
              <w:jc w:val="center"/>
              <w:rPr>
                <w:rFonts w:hint="eastAsia" w:ascii="仿宋" w:hAnsi="仿宋" w:eastAsia="仿宋" w:cs="仿宋"/>
                <w:sz w:val="24"/>
              </w:rPr>
            </w:pPr>
            <w:r>
              <w:rPr>
                <w:rFonts w:hint="eastAsia" w:ascii="仿宋_GB2312" w:eastAsia="仿宋_GB2312"/>
                <w:color w:val="auto"/>
                <w:sz w:val="24"/>
                <w:szCs w:val="24"/>
                <w:highlight w:val="none"/>
              </w:rPr>
              <w:t>项目</w:t>
            </w:r>
          </w:p>
        </w:tc>
        <w:tc>
          <w:tcPr>
            <w:tcW w:w="4099" w:type="dxa"/>
            <w:noWrap w:val="0"/>
            <w:vAlign w:val="center"/>
          </w:tcPr>
          <w:p>
            <w:pPr>
              <w:jc w:val="center"/>
              <w:rPr>
                <w:rFonts w:hint="eastAsia" w:ascii="仿宋" w:hAnsi="仿宋" w:eastAsia="仿宋" w:cs="仿宋"/>
                <w:sz w:val="24"/>
                <w:szCs w:val="24"/>
              </w:rPr>
            </w:pPr>
            <w:r>
              <w:rPr>
                <w:rFonts w:hint="eastAsia" w:ascii="仿宋_GB2312" w:eastAsia="仿宋_GB2312"/>
                <w:color w:val="auto"/>
                <w:sz w:val="24"/>
                <w:szCs w:val="24"/>
                <w:highlight w:val="none"/>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676" w:type="dxa"/>
            <w:noWrap w:val="0"/>
            <w:vAlign w:val="top"/>
          </w:tcPr>
          <w:p>
            <w:pPr>
              <w:pStyle w:val="6"/>
              <w:spacing w:line="240" w:lineRule="auto"/>
              <w:rPr>
                <w:rFonts w:hint="eastAsia" w:ascii="仿宋" w:hAnsi="仿宋" w:eastAsia="仿宋" w:cs="仿宋"/>
                <w:sz w:val="24"/>
                <w:vertAlign w:val="baseline"/>
              </w:rPr>
            </w:pPr>
            <w:r>
              <w:rPr>
                <w:rFonts w:hint="eastAsia" w:ascii="仿宋" w:hAnsi="仿宋" w:eastAsia="仿宋" w:cs="仿宋"/>
                <w:sz w:val="24"/>
                <w:lang w:val="en-US" w:eastAsia="zh-CN"/>
              </w:rPr>
              <w:t>发动机功率kw</w:t>
            </w:r>
          </w:p>
        </w:tc>
        <w:tc>
          <w:tcPr>
            <w:tcW w:w="4099" w:type="dxa"/>
            <w:noWrap w:val="0"/>
            <w:vAlign w:val="top"/>
          </w:tcPr>
          <w:p>
            <w:pPr>
              <w:spacing w:line="240" w:lineRule="auto"/>
              <w:ind w:firstLine="0" w:firstLineChars="0"/>
              <w:rPr>
                <w:rFonts w:hint="default" w:ascii="仿宋" w:hAnsi="仿宋" w:eastAsia="仿宋" w:cs="仿宋"/>
                <w:sz w:val="24"/>
                <w:szCs w:val="24"/>
                <w:vertAlign w:val="baseline"/>
                <w:lang w:val="en-US"/>
              </w:rPr>
            </w:pPr>
            <w:r>
              <w:rPr>
                <w:rFonts w:hint="default" w:ascii="仿宋" w:hAnsi="仿宋" w:eastAsia="仿宋" w:cs="仿宋"/>
                <w:sz w:val="24"/>
                <w:lang w:val="en-US" w:eastAsia="zh-CN"/>
              </w:rPr>
              <w:t>≥</w:t>
            </w:r>
            <w:r>
              <w:rPr>
                <w:rFonts w:hint="eastAsia" w:ascii="仿宋" w:hAnsi="仿宋" w:eastAsia="仿宋" w:cs="仿宋"/>
                <w:sz w:val="24"/>
                <w:szCs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676" w:type="dxa"/>
            <w:noWrap w:val="0"/>
            <w:vAlign w:val="top"/>
          </w:tcPr>
          <w:p>
            <w:pPr>
              <w:pStyle w:val="6"/>
              <w:spacing w:line="240" w:lineRule="auto"/>
              <w:rPr>
                <w:rFonts w:hint="eastAsia" w:ascii="仿宋" w:hAnsi="仿宋" w:eastAsia="仿宋" w:cs="仿宋"/>
                <w:sz w:val="24"/>
                <w:lang w:val="en-US" w:eastAsia="zh-CN"/>
              </w:rPr>
            </w:pPr>
            <w:r>
              <w:rPr>
                <w:rFonts w:hint="eastAsia" w:ascii="仿宋" w:hAnsi="仿宋" w:eastAsia="仿宋" w:cs="仿宋"/>
                <w:sz w:val="24"/>
                <w:lang w:val="en-US" w:eastAsia="zh-CN"/>
              </w:rPr>
              <w:t>车身颜色</w:t>
            </w:r>
          </w:p>
        </w:tc>
        <w:tc>
          <w:tcPr>
            <w:tcW w:w="4099" w:type="dxa"/>
            <w:noWrap w:val="0"/>
            <w:vAlign w:val="top"/>
          </w:tcPr>
          <w:p>
            <w:pPr>
              <w:spacing w:line="240" w:lineRule="auto"/>
              <w:ind w:firstLine="0" w:firstLineChars="0"/>
              <w:rPr>
                <w:rFonts w:hint="default" w:ascii="仿宋" w:hAnsi="仿宋" w:eastAsia="仿宋" w:cs="仿宋"/>
                <w:sz w:val="24"/>
                <w:lang w:val="en-US" w:eastAsia="zh-CN"/>
              </w:rPr>
            </w:pPr>
            <w:r>
              <w:rPr>
                <w:rFonts w:hint="eastAsia" w:ascii="仿宋" w:hAnsi="仿宋" w:eastAsia="仿宋" w:cs="仿宋"/>
                <w:sz w:val="24"/>
                <w:lang w:val="en-US" w:eastAsia="zh-CN"/>
              </w:rPr>
              <w:t>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676" w:type="dxa"/>
            <w:noWrap w:val="0"/>
            <w:vAlign w:val="top"/>
          </w:tcPr>
          <w:p>
            <w:pPr>
              <w:pStyle w:val="6"/>
              <w:spacing w:line="240" w:lineRule="auto"/>
              <w:rPr>
                <w:rFonts w:hint="eastAsia" w:ascii="仿宋" w:hAnsi="仿宋" w:eastAsia="仿宋" w:cs="仿宋"/>
                <w:sz w:val="24"/>
                <w:lang w:val="en-US" w:eastAsia="zh-CN"/>
              </w:rPr>
            </w:pPr>
            <w:r>
              <w:rPr>
                <w:rFonts w:hint="eastAsia" w:ascii="仿宋" w:hAnsi="仿宋" w:eastAsia="仿宋" w:cs="仿宋"/>
                <w:sz w:val="24"/>
                <w:lang w:val="en-US" w:eastAsia="zh-CN"/>
              </w:rPr>
              <w:t>排量</w:t>
            </w:r>
          </w:p>
        </w:tc>
        <w:tc>
          <w:tcPr>
            <w:tcW w:w="4099" w:type="dxa"/>
            <w:noWrap w:val="0"/>
            <w:vAlign w:val="top"/>
          </w:tcPr>
          <w:p>
            <w:pPr>
              <w:spacing w:line="240" w:lineRule="auto"/>
              <w:ind w:firstLine="0" w:firstLineChars="0"/>
              <w:rPr>
                <w:rFonts w:hint="default" w:ascii="仿宋" w:hAnsi="仿宋" w:eastAsia="仿宋" w:cs="仿宋"/>
                <w:b w:val="0"/>
                <w:bCs w:val="0"/>
                <w:kern w:val="2"/>
                <w:sz w:val="24"/>
                <w:szCs w:val="24"/>
                <w:highlight w:val="none"/>
                <w:vertAlign w:val="baseline"/>
                <w:lang w:val="en-US" w:eastAsia="zh-CN"/>
              </w:rPr>
            </w:pPr>
            <w:r>
              <w:rPr>
                <w:rFonts w:hint="eastAsia" w:ascii="仿宋_GB2312" w:eastAsia="仿宋_GB2312"/>
                <w:sz w:val="28"/>
                <w:szCs w:val="28"/>
                <w:highlight w:val="none"/>
              </w:rPr>
              <w:t>★</w:t>
            </w:r>
            <w:r>
              <w:rPr>
                <w:rFonts w:hint="default" w:ascii="仿宋" w:hAnsi="仿宋" w:eastAsia="仿宋" w:cs="仿宋"/>
                <w:sz w:val="24"/>
                <w:lang w:val="en-US" w:eastAsia="zh-CN"/>
              </w:rPr>
              <w:t>≥</w:t>
            </w:r>
            <w:r>
              <w:rPr>
                <w:rFonts w:hint="eastAsia" w:ascii="仿宋" w:hAnsi="仿宋" w:eastAsia="仿宋" w:cs="仿宋"/>
                <w:b w:val="0"/>
                <w:bCs w:val="0"/>
                <w:kern w:val="2"/>
                <w:sz w:val="24"/>
                <w:szCs w:val="24"/>
                <w:highlight w:val="none"/>
                <w:vertAlign w:val="baseline"/>
                <w:lang w:val="en-US" w:eastAsia="zh-CN"/>
              </w:rPr>
              <w:t>2.3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76" w:type="dxa"/>
            <w:noWrap w:val="0"/>
            <w:vAlign w:val="top"/>
          </w:tcPr>
          <w:p>
            <w:pPr>
              <w:pStyle w:val="6"/>
              <w:spacing w:line="240" w:lineRule="auto"/>
              <w:rPr>
                <w:rFonts w:hint="eastAsia" w:ascii="仿宋" w:hAnsi="仿宋" w:eastAsia="仿宋" w:cs="仿宋"/>
                <w:sz w:val="24"/>
                <w:vertAlign w:val="baseline"/>
              </w:rPr>
            </w:pPr>
            <w:r>
              <w:rPr>
                <w:rFonts w:hint="eastAsia" w:ascii="仿宋" w:hAnsi="仿宋" w:eastAsia="仿宋" w:cs="仿宋"/>
                <w:sz w:val="24"/>
                <w:lang w:val="en-US" w:eastAsia="zh-CN"/>
              </w:rPr>
              <w:t>总质量</w:t>
            </w:r>
            <w:r>
              <w:rPr>
                <w:rFonts w:hint="eastAsia" w:ascii="仿宋" w:hAnsi="仿宋" w:eastAsia="仿宋" w:cs="仿宋"/>
                <w:sz w:val="24"/>
              </w:rPr>
              <w:t>(kg)</w:t>
            </w:r>
          </w:p>
        </w:tc>
        <w:tc>
          <w:tcPr>
            <w:tcW w:w="4099" w:type="dxa"/>
            <w:noWrap w:val="0"/>
            <w:vAlign w:val="top"/>
          </w:tcPr>
          <w:p>
            <w:pPr>
              <w:spacing w:line="240" w:lineRule="auto"/>
              <w:ind w:firstLine="0" w:firstLineChars="0"/>
              <w:rPr>
                <w:rFonts w:hint="default" w:ascii="仿宋" w:hAnsi="仿宋" w:eastAsia="仿宋" w:cs="仿宋"/>
                <w:sz w:val="24"/>
                <w:szCs w:val="24"/>
                <w:vertAlign w:val="baseline"/>
                <w:lang w:val="en-US"/>
              </w:rPr>
            </w:pPr>
            <w:r>
              <w:rPr>
                <w:rFonts w:hint="default" w:ascii="仿宋" w:hAnsi="仿宋" w:eastAsia="仿宋" w:cs="仿宋"/>
                <w:sz w:val="24"/>
                <w:lang w:val="en-US" w:eastAsia="zh-CN"/>
              </w:rPr>
              <w:t>≥</w:t>
            </w:r>
            <w:r>
              <w:rPr>
                <w:rFonts w:hint="eastAsia" w:ascii="仿宋" w:hAnsi="仿宋" w:eastAsia="仿宋" w:cs="仿宋"/>
                <w:sz w:val="24"/>
                <w:szCs w:val="24"/>
                <w:lang w:val="en-US" w:eastAsia="zh-CN"/>
              </w:rPr>
              <w:t xml:space="preserve">4400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676" w:type="dxa"/>
            <w:noWrap w:val="0"/>
            <w:vAlign w:val="top"/>
          </w:tcPr>
          <w:p>
            <w:pPr>
              <w:pStyle w:val="6"/>
              <w:spacing w:line="240" w:lineRule="auto"/>
              <w:rPr>
                <w:rFonts w:hint="eastAsia" w:ascii="仿宋" w:hAnsi="仿宋" w:eastAsia="仿宋" w:cs="仿宋"/>
                <w:sz w:val="24"/>
                <w:vertAlign w:val="baseline"/>
              </w:rPr>
            </w:pPr>
            <w:r>
              <w:rPr>
                <w:rFonts w:hint="eastAsia" w:ascii="仿宋" w:hAnsi="仿宋" w:eastAsia="仿宋" w:cs="仿宋"/>
                <w:sz w:val="24"/>
              </w:rPr>
              <w:t>整备质量(kg)</w:t>
            </w:r>
          </w:p>
        </w:tc>
        <w:tc>
          <w:tcPr>
            <w:tcW w:w="4099" w:type="dxa"/>
            <w:noWrap w:val="0"/>
            <w:vAlign w:val="top"/>
          </w:tcPr>
          <w:p>
            <w:pPr>
              <w:pStyle w:val="6"/>
              <w:spacing w:line="240" w:lineRule="auto"/>
              <w:ind w:firstLine="0" w:firstLineChars="0"/>
              <w:rPr>
                <w:rFonts w:hint="eastAsia" w:ascii="仿宋" w:hAnsi="仿宋" w:eastAsia="仿宋" w:cs="仿宋"/>
                <w:sz w:val="24"/>
                <w:vertAlign w:val="baseline"/>
                <w:lang w:val="en-US"/>
              </w:rPr>
            </w:pPr>
            <w:r>
              <w:rPr>
                <w:rFonts w:hint="default" w:ascii="仿宋" w:hAnsi="仿宋" w:eastAsia="仿宋" w:cs="仿宋"/>
                <w:sz w:val="24"/>
                <w:lang w:val="en-US" w:eastAsia="zh-CN"/>
              </w:rPr>
              <w:t>≥</w:t>
            </w:r>
            <w:r>
              <w:rPr>
                <w:rFonts w:hint="eastAsia" w:ascii="仿宋" w:hAnsi="仿宋" w:eastAsia="仿宋" w:cs="仿宋"/>
                <w:sz w:val="24"/>
                <w:lang w:val="en-US" w:eastAsia="zh-CN"/>
              </w:rPr>
              <w:t xml:space="preserve">2600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676" w:type="dxa"/>
            <w:noWrap w:val="0"/>
            <w:vAlign w:val="top"/>
          </w:tcPr>
          <w:p>
            <w:pPr>
              <w:pStyle w:val="6"/>
              <w:spacing w:line="240" w:lineRule="auto"/>
              <w:rPr>
                <w:rFonts w:hint="eastAsia" w:ascii="仿宋" w:hAnsi="仿宋" w:eastAsia="仿宋" w:cs="仿宋"/>
                <w:sz w:val="24"/>
                <w:vertAlign w:val="baseline"/>
              </w:rPr>
            </w:pPr>
            <w:r>
              <w:rPr>
                <w:rFonts w:hint="eastAsia" w:ascii="仿宋" w:hAnsi="仿宋" w:eastAsia="仿宋" w:cs="仿宋"/>
                <w:sz w:val="24"/>
              </w:rPr>
              <w:t>额定载质量（kg）</w:t>
            </w:r>
          </w:p>
        </w:tc>
        <w:tc>
          <w:tcPr>
            <w:tcW w:w="4099" w:type="dxa"/>
            <w:noWrap w:val="0"/>
            <w:vAlign w:val="top"/>
          </w:tcPr>
          <w:p>
            <w:pPr>
              <w:pStyle w:val="6"/>
              <w:spacing w:line="240" w:lineRule="auto"/>
              <w:ind w:firstLine="0" w:firstLineChars="0"/>
              <w:rPr>
                <w:rFonts w:hint="eastAsia" w:ascii="仿宋" w:hAnsi="仿宋" w:eastAsia="仿宋" w:cs="仿宋"/>
                <w:sz w:val="24"/>
                <w:vertAlign w:val="baseline"/>
                <w:lang w:val="en-US"/>
              </w:rPr>
            </w:pPr>
            <w:r>
              <w:rPr>
                <w:rFonts w:hint="default" w:ascii="仿宋" w:hAnsi="仿宋" w:eastAsia="仿宋" w:cs="仿宋"/>
                <w:sz w:val="24"/>
                <w:lang w:val="en-US" w:eastAsia="zh-CN"/>
              </w:rPr>
              <w:t>≥</w:t>
            </w:r>
            <w:r>
              <w:rPr>
                <w:rFonts w:hint="eastAsia" w:ascii="仿宋" w:hAnsi="仿宋" w:eastAsia="仿宋" w:cs="仿宋"/>
                <w:sz w:val="24"/>
                <w:lang w:val="en-US" w:eastAsia="zh-CN"/>
              </w:rPr>
              <w:t xml:space="preserve">1450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676" w:type="dxa"/>
            <w:noWrap w:val="0"/>
            <w:vAlign w:val="top"/>
          </w:tcPr>
          <w:p>
            <w:pPr>
              <w:pStyle w:val="6"/>
              <w:spacing w:line="240" w:lineRule="auto"/>
              <w:rPr>
                <w:rFonts w:hint="eastAsia" w:ascii="仿宋" w:hAnsi="仿宋" w:eastAsia="仿宋" w:cs="仿宋"/>
                <w:sz w:val="24"/>
              </w:rPr>
            </w:pPr>
            <w:r>
              <w:rPr>
                <w:rFonts w:hint="eastAsia" w:ascii="仿宋" w:hAnsi="仿宋" w:eastAsia="仿宋" w:cs="仿宋"/>
                <w:sz w:val="24"/>
              </w:rPr>
              <w:t>燃料种类</w:t>
            </w:r>
          </w:p>
        </w:tc>
        <w:tc>
          <w:tcPr>
            <w:tcW w:w="4099" w:type="dxa"/>
            <w:noWrap w:val="0"/>
            <w:vAlign w:val="top"/>
          </w:tcPr>
          <w:p>
            <w:pPr>
              <w:pStyle w:val="6"/>
              <w:spacing w:line="240" w:lineRule="auto"/>
              <w:ind w:firstLine="0" w:firstLineChars="0"/>
              <w:rPr>
                <w:rFonts w:hint="eastAsia" w:ascii="仿宋" w:hAnsi="仿宋" w:eastAsia="仿宋" w:cs="仿宋"/>
                <w:sz w:val="24"/>
                <w:lang w:val="en-US" w:eastAsia="zh-CN"/>
              </w:rPr>
            </w:pPr>
            <w:r>
              <w:rPr>
                <w:rFonts w:hint="eastAsia" w:ascii="仿宋" w:hAnsi="仿宋" w:eastAsia="仿宋" w:cs="仿宋"/>
                <w:sz w:val="24"/>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676" w:type="dxa"/>
            <w:noWrap w:val="0"/>
            <w:vAlign w:val="top"/>
          </w:tcPr>
          <w:p>
            <w:pPr>
              <w:pStyle w:val="6"/>
              <w:spacing w:line="240" w:lineRule="auto"/>
              <w:rPr>
                <w:rFonts w:hint="eastAsia" w:ascii="仿宋" w:hAnsi="仿宋" w:eastAsia="仿宋" w:cs="仿宋"/>
                <w:sz w:val="24"/>
              </w:rPr>
            </w:pPr>
            <w:r>
              <w:rPr>
                <w:rFonts w:hint="eastAsia" w:ascii="仿宋" w:hAnsi="仿宋" w:eastAsia="仿宋" w:cs="仿宋"/>
                <w:sz w:val="24"/>
              </w:rPr>
              <w:t>排放依据标准</w:t>
            </w:r>
          </w:p>
        </w:tc>
        <w:tc>
          <w:tcPr>
            <w:tcW w:w="4099" w:type="dxa"/>
            <w:noWrap w:val="0"/>
            <w:vAlign w:val="top"/>
          </w:tcPr>
          <w:p>
            <w:pPr>
              <w:pStyle w:val="6"/>
              <w:spacing w:line="240" w:lineRule="auto"/>
              <w:ind w:firstLine="0" w:firstLineChars="0"/>
              <w:jc w:val="left"/>
              <w:rPr>
                <w:rFonts w:hint="eastAsia" w:ascii="仿宋" w:hAnsi="仿宋" w:eastAsia="仿宋" w:cs="仿宋"/>
                <w:sz w:val="24"/>
                <w:lang w:val="en-US" w:eastAsia="zh-CN"/>
              </w:rPr>
            </w:pPr>
            <w:r>
              <w:rPr>
                <w:rFonts w:hint="eastAsia" w:ascii="微软雅黑" w:hAnsi="微软雅黑" w:eastAsia="微软雅黑" w:cs="微软雅黑"/>
                <w:sz w:val="28"/>
                <w:szCs w:val="28"/>
                <w:highlight w:val="none"/>
                <w:lang w:eastAsia="zh-CN"/>
              </w:rPr>
              <w:t>█</w:t>
            </w:r>
            <w:r>
              <w:rPr>
                <w:rFonts w:hint="eastAsia" w:ascii="仿宋" w:hAnsi="仿宋" w:eastAsia="仿宋" w:cs="仿宋"/>
                <w:sz w:val="24"/>
                <w:highlight w:val="none"/>
              </w:rPr>
              <w:t>国</w:t>
            </w:r>
            <w:r>
              <w:rPr>
                <w:rFonts w:hint="eastAsia" w:ascii="仿宋_GB2312" w:hAnsi="Times New Roman" w:eastAsia="仿宋_GB2312" w:cs="Times New Roman"/>
                <w:color w:val="auto"/>
                <w:kern w:val="2"/>
                <w:sz w:val="24"/>
                <w:szCs w:val="24"/>
                <w:highlight w:val="none"/>
                <w:lang w:val="en-US" w:eastAsia="zh-CN" w:bidi="ar-SA"/>
              </w:rPr>
              <w:t>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3676" w:type="dxa"/>
            <w:noWrap w:val="0"/>
            <w:vAlign w:val="top"/>
          </w:tcPr>
          <w:p>
            <w:pPr>
              <w:pStyle w:val="6"/>
              <w:spacing w:line="240" w:lineRule="auto"/>
              <w:rPr>
                <w:rFonts w:hint="eastAsia" w:ascii="仿宋" w:hAnsi="仿宋" w:eastAsia="仿宋" w:cs="仿宋"/>
                <w:sz w:val="24"/>
              </w:rPr>
            </w:pPr>
            <w:r>
              <w:rPr>
                <w:rFonts w:hint="eastAsia" w:ascii="仿宋" w:hAnsi="仿宋" w:eastAsia="仿宋" w:cs="仿宋"/>
                <w:sz w:val="24"/>
              </w:rPr>
              <w:t>接近角/离去角º</w:t>
            </w:r>
          </w:p>
        </w:tc>
        <w:tc>
          <w:tcPr>
            <w:tcW w:w="4099" w:type="dxa"/>
            <w:noWrap w:val="0"/>
            <w:vAlign w:val="top"/>
          </w:tcPr>
          <w:p>
            <w:pPr>
              <w:pStyle w:val="6"/>
              <w:spacing w:line="240" w:lineRule="auto"/>
              <w:ind w:firstLine="0" w:firstLineChars="0"/>
              <w:rPr>
                <w:rFonts w:hint="default" w:ascii="仿宋" w:hAnsi="仿宋" w:eastAsia="仿宋" w:cs="仿宋"/>
                <w:sz w:val="24"/>
                <w:lang w:val="en-US" w:eastAsia="zh-CN"/>
              </w:rPr>
            </w:pPr>
            <w:r>
              <w:rPr>
                <w:rFonts w:hint="default" w:ascii="仿宋" w:hAnsi="仿宋" w:eastAsia="仿宋" w:cs="仿宋"/>
                <w:sz w:val="24"/>
                <w:lang w:val="en-US" w:eastAsia="zh-CN"/>
              </w:rPr>
              <w:t>≥</w:t>
            </w:r>
            <w:r>
              <w:rPr>
                <w:rFonts w:hint="eastAsia" w:ascii="仿宋" w:hAnsi="仿宋" w:eastAsia="仿宋" w:cs="仿宋"/>
                <w:sz w:val="24"/>
                <w:lang w:val="en-US" w:eastAsia="zh-CN"/>
              </w:rPr>
              <w:t>20</w:t>
            </w:r>
            <w:r>
              <w:rPr>
                <w:rFonts w:hint="eastAsia" w:ascii="仿宋" w:hAnsi="仿宋" w:eastAsia="仿宋" w:cs="仿宋"/>
                <w:sz w:val="24"/>
              </w:rPr>
              <w:t>/</w:t>
            </w:r>
            <w:r>
              <w:rPr>
                <w:rFonts w:hint="eastAsia" w:ascii="仿宋" w:hAnsi="仿宋" w:eastAsia="仿宋" w:cs="仿宋"/>
                <w:sz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3676" w:type="dxa"/>
            <w:noWrap w:val="0"/>
            <w:vAlign w:val="top"/>
          </w:tcPr>
          <w:p>
            <w:pPr>
              <w:pStyle w:val="6"/>
              <w:spacing w:line="240" w:lineRule="auto"/>
              <w:rPr>
                <w:rFonts w:hint="eastAsia" w:ascii="仿宋" w:hAnsi="仿宋" w:eastAsia="仿宋" w:cs="仿宋"/>
                <w:sz w:val="24"/>
                <w:lang w:val="en-US"/>
              </w:rPr>
            </w:pPr>
            <w:r>
              <w:rPr>
                <w:rFonts w:hint="eastAsia" w:ascii="仿宋" w:hAnsi="仿宋" w:eastAsia="仿宋" w:cs="仿宋"/>
                <w:sz w:val="24"/>
                <w:lang w:val="en-US" w:eastAsia="zh-CN"/>
              </w:rPr>
              <w:t xml:space="preserve">轴距                      </w:t>
            </w:r>
          </w:p>
        </w:tc>
        <w:tc>
          <w:tcPr>
            <w:tcW w:w="4099" w:type="dxa"/>
            <w:noWrap w:val="0"/>
            <w:vAlign w:val="top"/>
          </w:tcPr>
          <w:p>
            <w:pPr>
              <w:pStyle w:val="6"/>
              <w:spacing w:line="240" w:lineRule="auto"/>
              <w:ind w:firstLine="0" w:firstLineChars="0"/>
              <w:rPr>
                <w:rFonts w:hint="eastAsia" w:ascii="仿宋" w:hAnsi="仿宋" w:eastAsia="仿宋" w:cs="仿宋"/>
                <w:sz w:val="24"/>
                <w:lang w:val="en-US" w:eastAsia="zh-CN"/>
              </w:rPr>
            </w:pPr>
            <w:r>
              <w:rPr>
                <w:rFonts w:hint="default" w:ascii="仿宋" w:hAnsi="仿宋" w:eastAsia="仿宋" w:cs="仿宋"/>
                <w:sz w:val="24"/>
                <w:lang w:val="en-US" w:eastAsia="zh-CN"/>
              </w:rPr>
              <w:t>≥</w:t>
            </w:r>
            <w:r>
              <w:rPr>
                <w:rFonts w:hint="eastAsia" w:ascii="仿宋" w:hAnsi="仿宋" w:eastAsia="仿宋" w:cs="仿宋"/>
                <w:sz w:val="24"/>
                <w:lang w:val="en-US" w:eastAsia="zh-CN"/>
              </w:rPr>
              <w:t>2950mm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676" w:type="dxa"/>
            <w:noWrap w:val="0"/>
            <w:vAlign w:val="top"/>
          </w:tcPr>
          <w:p>
            <w:pPr>
              <w:pStyle w:val="6"/>
              <w:spacing w:line="240" w:lineRule="auto"/>
              <w:rPr>
                <w:rFonts w:hint="eastAsia" w:ascii="仿宋" w:hAnsi="仿宋" w:eastAsia="仿宋" w:cs="仿宋"/>
                <w:sz w:val="24"/>
              </w:rPr>
            </w:pPr>
            <w:r>
              <w:rPr>
                <w:rFonts w:hint="eastAsia" w:ascii="仿宋" w:hAnsi="仿宋" w:eastAsia="仿宋" w:cs="仿宋"/>
                <w:sz w:val="24"/>
                <w:lang w:val="en-US" w:eastAsia="zh-CN"/>
              </w:rPr>
              <w:t>驾驶室准乘人数</w:t>
            </w:r>
          </w:p>
        </w:tc>
        <w:tc>
          <w:tcPr>
            <w:tcW w:w="4099" w:type="dxa"/>
            <w:noWrap w:val="0"/>
            <w:vAlign w:val="top"/>
          </w:tcPr>
          <w:p>
            <w:pPr>
              <w:pStyle w:val="6"/>
              <w:spacing w:line="240" w:lineRule="auto"/>
              <w:ind w:firstLine="0" w:firstLineChars="0"/>
              <w:rPr>
                <w:rFonts w:hint="default" w:ascii="仿宋" w:hAnsi="仿宋" w:eastAsia="仿宋" w:cs="仿宋"/>
                <w:sz w:val="24"/>
                <w:lang w:val="en-US" w:eastAsia="zh-CN"/>
              </w:rPr>
            </w:pPr>
            <w:r>
              <w:rPr>
                <w:rFonts w:hint="eastAsia" w:ascii="仿宋" w:hAnsi="仿宋" w:eastAsia="仿宋" w:cs="仿宋"/>
                <w:sz w:val="24"/>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3676" w:type="dxa"/>
            <w:noWrap w:val="0"/>
            <w:vAlign w:val="top"/>
          </w:tcPr>
          <w:p>
            <w:pPr>
              <w:pStyle w:val="6"/>
              <w:spacing w:line="240" w:lineRule="auto"/>
              <w:rPr>
                <w:rFonts w:hint="eastAsia" w:ascii="仿宋" w:hAnsi="仿宋" w:eastAsia="仿宋" w:cs="仿宋"/>
                <w:sz w:val="24"/>
              </w:rPr>
            </w:pPr>
            <w:r>
              <w:rPr>
                <w:rFonts w:hint="eastAsia" w:ascii="仿宋" w:hAnsi="仿宋" w:eastAsia="仿宋" w:cs="仿宋"/>
                <w:sz w:val="24"/>
              </w:rPr>
              <w:t>轮胎规格</w:t>
            </w:r>
          </w:p>
        </w:tc>
        <w:tc>
          <w:tcPr>
            <w:tcW w:w="4099" w:type="dxa"/>
            <w:noWrap w:val="0"/>
            <w:vAlign w:val="top"/>
          </w:tcPr>
          <w:p>
            <w:pPr>
              <w:pStyle w:val="6"/>
              <w:spacing w:line="240" w:lineRule="auto"/>
              <w:ind w:firstLine="0" w:firstLineChars="0"/>
              <w:rPr>
                <w:rFonts w:hint="eastAsia" w:ascii="仿宋" w:hAnsi="仿宋" w:eastAsia="仿宋" w:cs="仿宋"/>
                <w:sz w:val="24"/>
                <w:lang w:val="en-US" w:eastAsia="zh-CN"/>
              </w:rPr>
            </w:pPr>
            <w:r>
              <w:rPr>
                <w:rFonts w:hint="eastAsia" w:ascii="仿宋" w:hAnsi="仿宋" w:eastAsia="仿宋" w:cs="仿宋"/>
                <w:sz w:val="24"/>
              </w:rPr>
              <w:t>7.</w:t>
            </w:r>
            <w:r>
              <w:rPr>
                <w:rFonts w:hint="eastAsia" w:ascii="仿宋" w:hAnsi="仿宋" w:eastAsia="仿宋" w:cs="仿宋"/>
                <w:sz w:val="24"/>
                <w:lang w:val="en-US" w:eastAsia="zh-CN"/>
              </w:rPr>
              <w:t>0</w:t>
            </w:r>
            <w:r>
              <w:rPr>
                <w:rFonts w:hint="eastAsia" w:ascii="仿宋" w:hAnsi="仿宋" w:eastAsia="仿宋" w:cs="仿宋"/>
                <w:sz w:val="24"/>
              </w:rPr>
              <w:t>0R16</w:t>
            </w:r>
            <w:r>
              <w:rPr>
                <w:rFonts w:hint="eastAsia" w:ascii="仿宋" w:hAnsi="仿宋" w:eastAsia="仿宋" w:cs="仿宋"/>
                <w:b w:val="0"/>
                <w:bCs w:val="0"/>
                <w:kern w:val="2"/>
                <w:sz w:val="24"/>
                <w:szCs w:val="24"/>
                <w:highlight w:val="none"/>
                <w:vertAlign w:val="baseline"/>
                <w:lang w:val="en-US" w:eastAsia="zh-CN"/>
              </w:rPr>
              <w:t>或其他同等级规格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676" w:type="dxa"/>
            <w:noWrap w:val="0"/>
            <w:vAlign w:val="top"/>
          </w:tcPr>
          <w:p>
            <w:pPr>
              <w:pStyle w:val="6"/>
              <w:spacing w:line="240" w:lineRule="auto"/>
              <w:rPr>
                <w:rFonts w:hint="eastAsia" w:ascii="仿宋" w:hAnsi="仿宋" w:eastAsia="仿宋" w:cs="仿宋"/>
                <w:sz w:val="24"/>
              </w:rPr>
            </w:pPr>
            <w:r>
              <w:rPr>
                <w:rFonts w:hint="eastAsia" w:ascii="仿宋" w:hAnsi="仿宋" w:eastAsia="仿宋" w:cs="仿宋"/>
                <w:sz w:val="24"/>
                <w:lang w:val="en-US" w:eastAsia="zh-CN"/>
              </w:rPr>
              <w:t>其他</w:t>
            </w:r>
          </w:p>
        </w:tc>
        <w:tc>
          <w:tcPr>
            <w:tcW w:w="4099" w:type="dxa"/>
            <w:noWrap w:val="0"/>
            <w:vAlign w:val="top"/>
          </w:tcPr>
          <w:p>
            <w:pPr>
              <w:pStyle w:val="2"/>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ABS、电动门窗、</w:t>
            </w:r>
            <w:r>
              <w:rPr>
                <w:rFonts w:hint="eastAsia" w:ascii="仿宋" w:hAnsi="仿宋" w:eastAsia="仿宋" w:cs="仿宋"/>
                <w:sz w:val="24"/>
                <w:szCs w:val="24"/>
              </w:rPr>
              <w:t>五档变速箱</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76" w:type="dxa"/>
            <w:noWrap w:val="0"/>
            <w:vAlign w:val="top"/>
          </w:tcPr>
          <w:p>
            <w:pPr>
              <w:pStyle w:val="6"/>
              <w:spacing w:line="240" w:lineRule="auto"/>
              <w:rPr>
                <w:rFonts w:hint="eastAsia" w:ascii="仿宋" w:hAnsi="仿宋" w:eastAsia="仿宋" w:cs="仿宋"/>
                <w:sz w:val="24"/>
                <w:lang w:val="en-US" w:eastAsia="zh-CN"/>
              </w:rPr>
            </w:pPr>
            <w:r>
              <w:rPr>
                <w:rFonts w:hint="eastAsia" w:ascii="仿宋" w:hAnsi="仿宋" w:eastAsia="仿宋" w:cs="仿宋"/>
                <w:sz w:val="24"/>
                <w:lang w:val="en-US" w:eastAsia="zh-CN"/>
              </w:rPr>
              <w:t>最高车速</w:t>
            </w:r>
          </w:p>
        </w:tc>
        <w:tc>
          <w:tcPr>
            <w:tcW w:w="4099" w:type="dxa"/>
            <w:noWrap w:val="0"/>
            <w:vAlign w:val="top"/>
          </w:tcPr>
          <w:p>
            <w:pPr>
              <w:pStyle w:val="2"/>
              <w:numPr>
                <w:ilvl w:val="0"/>
                <w:numId w:val="0"/>
              </w:numPr>
              <w:rPr>
                <w:rFonts w:hint="default" w:ascii="仿宋" w:hAnsi="仿宋" w:eastAsia="仿宋" w:cs="仿宋"/>
                <w:sz w:val="24"/>
                <w:szCs w:val="24"/>
                <w:lang w:val="en-US" w:eastAsia="zh-CN"/>
              </w:rPr>
            </w:pPr>
            <w:r>
              <w:rPr>
                <w:rFonts w:hint="default" w:ascii="仿宋" w:hAnsi="仿宋" w:eastAsia="仿宋" w:cs="仿宋"/>
                <w:sz w:val="24"/>
                <w:lang w:val="en-US" w:eastAsia="zh-CN"/>
              </w:rPr>
              <w:t>≥</w:t>
            </w:r>
            <w:r>
              <w:rPr>
                <w:rFonts w:hint="eastAsia" w:ascii="仿宋" w:hAnsi="仿宋" w:eastAsia="仿宋" w:cs="仿宋"/>
                <w:b w:val="0"/>
                <w:bCs w:val="0"/>
                <w:kern w:val="2"/>
                <w:sz w:val="24"/>
                <w:szCs w:val="24"/>
                <w:highlight w:val="none"/>
                <w:vertAlign w:val="baseline"/>
                <w:lang w:val="en-US" w:eastAsia="zh-CN"/>
              </w:rPr>
              <w:t>88</w:t>
            </w:r>
            <w:r>
              <w:rPr>
                <w:rFonts w:hint="eastAsia" w:ascii="仿宋" w:hAnsi="仿宋" w:eastAsia="仿宋"/>
                <w:sz w:val="24"/>
                <w:szCs w:val="24"/>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76" w:type="dxa"/>
            <w:noWrap w:val="0"/>
            <w:vAlign w:val="top"/>
          </w:tcPr>
          <w:p>
            <w:pPr>
              <w:pStyle w:val="6"/>
              <w:spacing w:line="240" w:lineRule="auto"/>
              <w:rPr>
                <w:rFonts w:hint="eastAsia" w:ascii="仿宋" w:hAnsi="仿宋" w:eastAsia="仿宋" w:cs="仿宋"/>
                <w:sz w:val="24"/>
                <w:lang w:val="en-US" w:eastAsia="zh-CN"/>
              </w:rPr>
            </w:pPr>
            <w:r>
              <w:rPr>
                <w:rFonts w:hint="eastAsia" w:ascii="仿宋" w:hAnsi="仿宋" w:eastAsia="仿宋" w:cs="仿宋"/>
                <w:sz w:val="24"/>
                <w:lang w:val="en-US" w:eastAsia="zh-CN"/>
              </w:rPr>
              <w:t>轴数</w:t>
            </w:r>
          </w:p>
        </w:tc>
        <w:tc>
          <w:tcPr>
            <w:tcW w:w="4099" w:type="dxa"/>
            <w:noWrap w:val="0"/>
            <w:vAlign w:val="top"/>
          </w:tcPr>
          <w:p>
            <w:pPr>
              <w:pStyle w:val="2"/>
              <w:numPr>
                <w:ilvl w:val="0"/>
                <w:numId w:val="0"/>
              </w:numPr>
              <w:rPr>
                <w:rFonts w:hint="default" w:ascii="仿宋" w:hAnsi="仿宋" w:eastAsia="仿宋" w:cs="仿宋"/>
                <w:b w:val="0"/>
                <w:bCs w:val="0"/>
                <w:kern w:val="2"/>
                <w:sz w:val="24"/>
                <w:szCs w:val="24"/>
                <w:highlight w:val="none"/>
                <w:vertAlign w:val="baseline"/>
                <w:lang w:val="en-US" w:eastAsia="zh-CN"/>
              </w:rPr>
            </w:pPr>
            <w:r>
              <w:rPr>
                <w:rFonts w:hint="default" w:ascii="仿宋" w:hAnsi="仿宋" w:eastAsia="仿宋" w:cs="仿宋"/>
                <w:sz w:val="24"/>
                <w:lang w:val="en-US" w:eastAsia="zh-CN"/>
              </w:rPr>
              <w:t>≥</w:t>
            </w:r>
            <w:r>
              <w:rPr>
                <w:rFonts w:hint="eastAsia" w:ascii="仿宋" w:hAnsi="仿宋" w:eastAsia="仿宋" w:cs="仿宋"/>
                <w:b w:val="0"/>
                <w:bCs w:val="0"/>
                <w:kern w:val="2"/>
                <w:sz w:val="24"/>
                <w:szCs w:val="24"/>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676" w:type="dxa"/>
            <w:noWrap w:val="0"/>
            <w:vAlign w:val="top"/>
          </w:tcPr>
          <w:p>
            <w:pPr>
              <w:pStyle w:val="6"/>
              <w:spacing w:line="240" w:lineRule="auto"/>
              <w:rPr>
                <w:rFonts w:hint="eastAsia" w:ascii="仿宋" w:hAnsi="仿宋" w:eastAsia="仿宋" w:cs="仿宋"/>
                <w:sz w:val="24"/>
                <w:lang w:val="en-US" w:eastAsia="zh-CN"/>
              </w:rPr>
            </w:pPr>
            <w:r>
              <w:rPr>
                <w:rFonts w:hint="eastAsia" w:ascii="仿宋" w:hAnsi="仿宋" w:eastAsia="仿宋" w:cs="仿宋"/>
                <w:sz w:val="24"/>
                <w:lang w:val="en-US" w:eastAsia="zh-CN"/>
              </w:rPr>
              <w:t>轮胎数</w:t>
            </w:r>
          </w:p>
        </w:tc>
        <w:tc>
          <w:tcPr>
            <w:tcW w:w="4099" w:type="dxa"/>
            <w:noWrap w:val="0"/>
            <w:vAlign w:val="top"/>
          </w:tcPr>
          <w:p>
            <w:pPr>
              <w:pStyle w:val="2"/>
              <w:numPr>
                <w:ilvl w:val="0"/>
                <w:numId w:val="0"/>
              </w:numPr>
              <w:rPr>
                <w:rFonts w:hint="default" w:ascii="仿宋" w:hAnsi="仿宋" w:eastAsia="仿宋" w:cs="仿宋"/>
                <w:b w:val="0"/>
                <w:bCs w:val="0"/>
                <w:kern w:val="2"/>
                <w:sz w:val="24"/>
                <w:szCs w:val="24"/>
                <w:highlight w:val="none"/>
                <w:vertAlign w:val="baseline"/>
                <w:lang w:val="en-US" w:eastAsia="zh-CN"/>
              </w:rPr>
            </w:pPr>
            <w:r>
              <w:rPr>
                <w:rFonts w:hint="default" w:ascii="仿宋" w:hAnsi="仿宋" w:eastAsia="仿宋" w:cs="仿宋"/>
                <w:sz w:val="24"/>
                <w:lang w:val="en-US" w:eastAsia="zh-CN"/>
              </w:rPr>
              <w:t>≥</w:t>
            </w:r>
            <w:r>
              <w:rPr>
                <w:rFonts w:hint="eastAsia" w:ascii="仿宋" w:hAnsi="仿宋" w:eastAsia="仿宋" w:cs="仿宋"/>
                <w:b w:val="0"/>
                <w:bCs w:val="0"/>
                <w:kern w:val="2"/>
                <w:sz w:val="24"/>
                <w:szCs w:val="24"/>
                <w:highlight w:val="none"/>
                <w:vertAlign w:val="baseline"/>
                <w:lang w:val="en-US" w:eastAsia="zh-CN"/>
              </w:rPr>
              <w:t>6</w:t>
            </w:r>
          </w:p>
        </w:tc>
      </w:tr>
    </w:tbl>
    <w:p>
      <w:pPr>
        <w:pStyle w:val="2"/>
        <w:numPr>
          <w:ilvl w:val="0"/>
          <w:numId w:val="0"/>
        </w:numPr>
        <w:rPr>
          <w:rFonts w:hint="eastAsia" w:ascii="仿宋_GB2312" w:hAnsi="Times New Roman" w:eastAsia="仿宋_GB2312" w:cs="Times New Roman"/>
          <w:b/>
          <w:bCs/>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宋体" w:hAnsi="宋体" w:eastAsia="宋体" w:cs="宋体"/>
          <w:sz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eastAsia="仿宋_GB2312"/>
          <w:b/>
          <w:bCs/>
          <w:color w:val="auto"/>
          <w:sz w:val="28"/>
          <w:szCs w:val="28"/>
          <w:highlight w:val="none"/>
          <w:lang w:val="en-US" w:eastAsia="zh-CN"/>
        </w:rPr>
      </w:pPr>
      <w:r>
        <w:rPr>
          <w:rFonts w:hint="eastAsia" w:ascii="仿宋_GB2312" w:eastAsia="仿宋_GB2312"/>
          <w:b/>
          <w:bCs/>
          <w:color w:val="auto"/>
          <w:sz w:val="28"/>
          <w:szCs w:val="28"/>
          <w:highlight w:val="none"/>
          <w:lang w:val="en-US" w:eastAsia="zh-CN"/>
        </w:rPr>
        <w:t>2.2 性能要求</w:t>
      </w:r>
    </w:p>
    <w:p>
      <w:pPr>
        <w:pStyle w:val="2"/>
        <w:numPr>
          <w:ilvl w:val="0"/>
          <w:numId w:val="0"/>
        </w:numPr>
        <w:spacing w:line="360" w:lineRule="auto"/>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lang w:val="en-US" w:eastAsia="zh-CN"/>
        </w:rPr>
        <w:t>1）</w:t>
      </w:r>
      <w:r>
        <w:rPr>
          <w:rFonts w:hint="eastAsia" w:ascii="仿宋_GB2312" w:eastAsia="仿宋_GB2312"/>
          <w:b w:val="0"/>
          <w:bCs w:val="0"/>
          <w:color w:val="auto"/>
          <w:sz w:val="28"/>
          <w:szCs w:val="28"/>
          <w:highlight w:val="none"/>
          <w:lang w:eastAsia="zh-CN"/>
        </w:rPr>
        <w:t>中标人负责办理上牌</w:t>
      </w:r>
      <w:r>
        <w:rPr>
          <w:rFonts w:hint="eastAsia" w:ascii="仿宋_GB2312" w:eastAsia="仿宋_GB2312"/>
          <w:b w:val="0"/>
          <w:bCs w:val="0"/>
          <w:color w:val="auto"/>
          <w:sz w:val="28"/>
          <w:szCs w:val="28"/>
          <w:highlight w:val="none"/>
        </w:rPr>
        <w:t>等工作。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宋体" w:hAnsi="宋体" w:eastAsia="宋体" w:cs="宋体"/>
          <w:b w:val="0"/>
          <w:bCs w:val="0"/>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宋体" w:hAnsi="宋体" w:eastAsia="宋体" w:cs="宋体"/>
          <w:sz w:val="24"/>
          <w:lang w:val="en-US" w:eastAsia="zh-CN"/>
        </w:rPr>
      </w:pPr>
    </w:p>
    <w:p>
      <w:pPr>
        <w:pStyle w:val="2"/>
        <w:rPr>
          <w:rFonts w:hint="default" w:ascii="宋体" w:hAnsi="宋体" w:eastAsia="宋体" w:cs="宋体"/>
          <w:sz w:val="24"/>
          <w:lang w:val="en-US" w:eastAsia="zh-CN"/>
        </w:rPr>
      </w:pPr>
    </w:p>
    <w:p>
      <w:pPr>
        <w:pStyle w:val="2"/>
        <w:rPr>
          <w:rFonts w:hint="default" w:ascii="宋体" w:hAnsi="宋体" w:eastAsia="宋体" w:cs="宋体"/>
          <w:sz w:val="24"/>
          <w:lang w:val="en-US" w:eastAsia="zh-CN"/>
        </w:rPr>
      </w:pPr>
    </w:p>
    <w:p>
      <w:pPr>
        <w:pStyle w:val="2"/>
        <w:rPr>
          <w:rFonts w:hint="default" w:ascii="宋体" w:hAnsi="宋体" w:eastAsia="宋体" w:cs="宋体"/>
          <w:sz w:val="24"/>
          <w:lang w:val="en-US" w:eastAsia="zh-CN"/>
        </w:rPr>
      </w:pPr>
    </w:p>
    <w:p>
      <w:pPr>
        <w:pStyle w:val="2"/>
        <w:numPr>
          <w:ilvl w:val="0"/>
          <w:numId w:val="0"/>
        </w:numPr>
        <w:rPr>
          <w:rFonts w:hint="eastAsia" w:ascii="仿宋_GB2312" w:hAnsi="Times New Roman" w:eastAsia="仿宋_GB2312" w:cs="Times New Roman"/>
          <w:b/>
          <w:bCs/>
          <w:color w:val="auto"/>
          <w:kern w:val="2"/>
          <w:sz w:val="28"/>
          <w:szCs w:val="28"/>
          <w:highlight w:val="none"/>
          <w:lang w:val="en-US" w:eastAsia="zh-CN"/>
        </w:rPr>
      </w:pPr>
    </w:p>
    <w:p>
      <w:pPr>
        <w:pStyle w:val="2"/>
        <w:numPr>
          <w:ilvl w:val="0"/>
          <w:numId w:val="0"/>
        </w:numPr>
        <w:rPr>
          <w:rFonts w:hint="eastAsia" w:ascii="仿宋_GB2312" w:hAnsi="Times New Roman" w:eastAsia="仿宋_GB2312" w:cs="Times New Roman"/>
          <w:b/>
          <w:bCs/>
          <w:color w:val="auto"/>
          <w:kern w:val="2"/>
          <w:sz w:val="28"/>
          <w:szCs w:val="28"/>
          <w:highlight w:val="none"/>
          <w:lang w:val="en-US" w:eastAsia="zh-CN"/>
        </w:rPr>
      </w:pPr>
    </w:p>
    <w:p>
      <w:pPr>
        <w:pStyle w:val="2"/>
        <w:numPr>
          <w:ilvl w:val="0"/>
          <w:numId w:val="0"/>
        </w:numPr>
        <w:rPr>
          <w:rFonts w:hint="eastAsia" w:hAnsi="宋体" w:eastAsia="宋体" w:cs="宋体"/>
          <w:b/>
          <w:spacing w:val="-6"/>
          <w:sz w:val="24"/>
          <w:szCs w:val="24"/>
        </w:rPr>
      </w:pPr>
      <w:r>
        <w:rPr>
          <w:rFonts w:hint="eastAsia" w:ascii="仿宋_GB2312" w:hAnsi="Times New Roman" w:eastAsia="仿宋_GB2312" w:cs="Times New Roman"/>
          <w:b/>
          <w:bCs/>
          <w:color w:val="auto"/>
          <w:kern w:val="2"/>
          <w:sz w:val="28"/>
          <w:szCs w:val="28"/>
          <w:highlight w:val="none"/>
          <w:lang w:val="en-US" w:eastAsia="zh-CN"/>
        </w:rPr>
        <w:t>3、</w:t>
      </w:r>
      <w:r>
        <w:rPr>
          <w:rFonts w:hint="eastAsia" w:ascii="仿宋_GB2312" w:hAnsi="Times New Roman" w:eastAsia="仿宋_GB2312" w:cs="Times New Roman"/>
          <w:b/>
          <w:bCs/>
          <w:color w:val="auto"/>
          <w:kern w:val="2"/>
          <w:sz w:val="28"/>
          <w:szCs w:val="28"/>
          <w:highlight w:val="none"/>
          <w:lang w:eastAsia="zh-CN"/>
        </w:rPr>
        <w:t>吸污</w:t>
      </w:r>
      <w:r>
        <w:rPr>
          <w:rFonts w:hint="eastAsia" w:ascii="仿宋_GB2312" w:hAnsi="Times New Roman" w:eastAsia="仿宋_GB2312" w:cs="Times New Roman"/>
          <w:b/>
          <w:bCs/>
          <w:color w:val="auto"/>
          <w:kern w:val="2"/>
          <w:sz w:val="28"/>
          <w:szCs w:val="28"/>
          <w:highlight w:val="none"/>
        </w:rPr>
        <w:t>车</w:t>
      </w:r>
    </w:p>
    <w:p>
      <w:pPr>
        <w:pStyle w:val="2"/>
        <w:numPr>
          <w:ilvl w:val="0"/>
          <w:numId w:val="0"/>
        </w:numPr>
        <w:rPr>
          <w:rFonts w:hint="default" w:hAnsi="宋体" w:eastAsia="仿宋_GB2312" w:cs="宋体"/>
          <w:b/>
          <w:spacing w:val="-6"/>
          <w:sz w:val="24"/>
          <w:szCs w:val="24"/>
          <w:lang w:val="en-US" w:eastAsia="zh-CN"/>
        </w:rPr>
      </w:pPr>
      <w:r>
        <w:rPr>
          <w:rFonts w:hint="eastAsia" w:ascii="仿宋_GB2312" w:hAnsi="Times New Roman" w:eastAsia="仿宋_GB2312" w:cs="Times New Roman"/>
          <w:b/>
          <w:bCs/>
          <w:color w:val="auto"/>
          <w:kern w:val="2"/>
          <w:sz w:val="28"/>
          <w:szCs w:val="28"/>
          <w:highlight w:val="none"/>
          <w:lang w:val="en-US" w:eastAsia="zh-CN"/>
        </w:rPr>
        <w:t>3.1 技术参数</w:t>
      </w:r>
    </w:p>
    <w:tbl>
      <w:tblPr>
        <w:tblStyle w:val="8"/>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8"/>
        <w:gridCol w:w="4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auto"/>
                <w:sz w:val="24"/>
                <w:szCs w:val="24"/>
                <w:highlight w:val="none"/>
              </w:rPr>
              <w:t>项目</w:t>
            </w:r>
          </w:p>
        </w:tc>
        <w:tc>
          <w:tcPr>
            <w:tcW w:w="4929"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auto"/>
                <w:sz w:val="24"/>
                <w:szCs w:val="24"/>
                <w:highlight w:val="none"/>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bCs/>
                <w:spacing w:val="-6"/>
                <w:kern w:val="2"/>
                <w:sz w:val="24"/>
                <w:szCs w:val="24"/>
                <w:lang w:val="zh-CN" w:eastAsia="zh-CN" w:bidi="ar-SA"/>
              </w:rPr>
            </w:pPr>
            <w:r>
              <w:rPr>
                <w:rFonts w:hint="eastAsia" w:ascii="仿宋" w:hAnsi="仿宋" w:eastAsia="仿宋" w:cs="仿宋"/>
                <w:sz w:val="24"/>
                <w:szCs w:val="24"/>
                <w:highlight w:val="none"/>
              </w:rPr>
              <w:t>★</w:t>
            </w:r>
            <w:r>
              <w:rPr>
                <w:rFonts w:hint="eastAsia" w:ascii="仿宋" w:hAnsi="仿宋" w:eastAsia="仿宋" w:cs="仿宋"/>
                <w:bCs/>
                <w:spacing w:val="-6"/>
                <w:sz w:val="24"/>
                <w:szCs w:val="24"/>
              </w:rPr>
              <w:t>整车尺寸</w:t>
            </w:r>
          </w:p>
        </w:tc>
        <w:tc>
          <w:tcPr>
            <w:tcW w:w="4929" w:type="dxa"/>
            <w:noWrap w:val="0"/>
            <w:vAlign w:val="center"/>
          </w:tcPr>
          <w:p>
            <w:pPr>
              <w:tabs>
                <w:tab w:val="left" w:pos="420"/>
              </w:tabs>
              <w:rPr>
                <w:rFonts w:hint="eastAsia" w:ascii="仿宋" w:hAnsi="仿宋" w:eastAsia="仿宋" w:cs="仿宋"/>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6850</w:t>
            </w:r>
            <w:r>
              <w:rPr>
                <w:rFonts w:hint="eastAsia" w:ascii="仿宋" w:hAnsi="仿宋" w:eastAsia="仿宋" w:cs="仿宋"/>
                <w:color w:val="000000"/>
                <w:kern w:val="0"/>
                <w:sz w:val="24"/>
                <w:szCs w:val="24"/>
                <w:lang w:val="zh-CN"/>
              </w:rPr>
              <w:t>×2</w:t>
            </w:r>
            <w:r>
              <w:rPr>
                <w:rFonts w:hint="eastAsia" w:ascii="仿宋" w:hAnsi="仿宋" w:eastAsia="仿宋" w:cs="仿宋"/>
                <w:color w:val="000000"/>
                <w:kern w:val="0"/>
                <w:sz w:val="24"/>
                <w:szCs w:val="24"/>
                <w:lang w:val="en-US" w:eastAsia="zh-CN"/>
              </w:rPr>
              <w:t>450</w:t>
            </w:r>
            <w:r>
              <w:rPr>
                <w:rFonts w:hint="eastAsia" w:ascii="仿宋" w:hAnsi="仿宋" w:eastAsia="仿宋" w:cs="仿宋"/>
                <w:color w:val="000000"/>
                <w:kern w:val="0"/>
                <w:sz w:val="24"/>
                <w:szCs w:val="24"/>
                <w:lang w:val="zh-CN"/>
              </w:rPr>
              <w:t>×</w:t>
            </w:r>
            <w:r>
              <w:rPr>
                <w:rFonts w:hint="eastAsia" w:ascii="仿宋" w:hAnsi="仿宋" w:eastAsia="仿宋" w:cs="仿宋"/>
                <w:color w:val="000000"/>
                <w:kern w:val="0"/>
                <w:sz w:val="24"/>
                <w:szCs w:val="24"/>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bCs/>
                <w:spacing w:val="-6"/>
                <w:kern w:val="2"/>
                <w:sz w:val="24"/>
                <w:szCs w:val="24"/>
                <w:lang w:val="zh-CN" w:eastAsia="zh-CN" w:bidi="ar-SA"/>
              </w:rPr>
            </w:pPr>
            <w:r>
              <w:rPr>
                <w:rFonts w:hint="eastAsia" w:ascii="仿宋" w:hAnsi="仿宋" w:eastAsia="仿宋" w:cs="仿宋"/>
                <w:sz w:val="24"/>
                <w:szCs w:val="24"/>
                <w:highlight w:val="none"/>
              </w:rPr>
              <w:t>★</w:t>
            </w:r>
            <w:r>
              <w:rPr>
                <w:rFonts w:hint="eastAsia" w:ascii="仿宋" w:hAnsi="仿宋" w:eastAsia="仿宋" w:cs="仿宋"/>
                <w:bCs/>
                <w:spacing w:val="-6"/>
                <w:sz w:val="24"/>
                <w:szCs w:val="24"/>
              </w:rPr>
              <w:t>轴距</w:t>
            </w:r>
            <w:r>
              <w:rPr>
                <w:rFonts w:hint="eastAsia" w:ascii="仿宋" w:hAnsi="仿宋" w:eastAsia="仿宋" w:cs="仿宋"/>
                <w:bCs/>
                <w:spacing w:val="-6"/>
                <w:sz w:val="24"/>
                <w:szCs w:val="24"/>
                <w:lang w:val="en-US" w:eastAsia="zh-CN"/>
              </w:rPr>
              <w:t xml:space="preserve"> </w:t>
            </w:r>
            <w:r>
              <w:rPr>
                <w:rFonts w:hint="eastAsia" w:ascii="仿宋" w:hAnsi="仿宋" w:eastAsia="仿宋" w:cs="仿宋"/>
                <w:sz w:val="24"/>
                <w:szCs w:val="24"/>
              </w:rPr>
              <w:t>mm</w:t>
            </w:r>
          </w:p>
        </w:tc>
        <w:tc>
          <w:tcPr>
            <w:tcW w:w="4929" w:type="dxa"/>
            <w:noWrap w:val="0"/>
            <w:vAlign w:val="center"/>
          </w:tcPr>
          <w:p>
            <w:pPr>
              <w:tabs>
                <w:tab w:val="left" w:pos="420"/>
              </w:tabs>
              <w:rPr>
                <w:rFonts w:hint="eastAsia" w:ascii="仿宋" w:hAnsi="仿宋" w:eastAsia="仿宋" w:cs="仿宋"/>
                <w:spacing w:val="-2"/>
                <w:kern w:val="10"/>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36</w:t>
            </w:r>
            <w:r>
              <w:rPr>
                <w:rFonts w:hint="eastAsia" w:ascii="仿宋" w:hAnsi="仿宋" w:eastAsia="仿宋" w:cs="仿宋"/>
                <w:sz w:val="24"/>
                <w:szCs w:val="24"/>
              </w:rPr>
              <w:t>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bCs/>
                <w:spacing w:val="-6"/>
                <w:kern w:val="2"/>
                <w:sz w:val="24"/>
                <w:szCs w:val="24"/>
                <w:lang w:val="zh-CN" w:eastAsia="zh-CN" w:bidi="ar-SA"/>
              </w:rPr>
            </w:pPr>
            <w:r>
              <w:rPr>
                <w:rFonts w:hint="eastAsia" w:ascii="仿宋" w:hAnsi="仿宋" w:eastAsia="仿宋" w:cs="仿宋"/>
                <w:sz w:val="24"/>
                <w:szCs w:val="24"/>
                <w:highlight w:val="none"/>
              </w:rPr>
              <w:t>★</w:t>
            </w:r>
            <w:r>
              <w:rPr>
                <w:rFonts w:hint="eastAsia" w:ascii="仿宋" w:hAnsi="仿宋" w:eastAsia="仿宋" w:cs="仿宋"/>
                <w:bCs/>
                <w:spacing w:val="-6"/>
                <w:sz w:val="24"/>
                <w:szCs w:val="24"/>
              </w:rPr>
              <w:t>发动机功率</w:t>
            </w:r>
          </w:p>
        </w:tc>
        <w:tc>
          <w:tcPr>
            <w:tcW w:w="4929" w:type="dxa"/>
            <w:noWrap w:val="0"/>
            <w:vAlign w:val="center"/>
          </w:tcPr>
          <w:p>
            <w:pPr>
              <w:tabs>
                <w:tab w:val="left" w:pos="420"/>
              </w:tabs>
              <w:rPr>
                <w:rFonts w:hint="eastAsia" w:ascii="仿宋" w:hAnsi="仿宋" w:eastAsia="仿宋" w:cs="仿宋"/>
                <w:spacing w:val="-2"/>
                <w:kern w:val="10"/>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135</w:t>
            </w:r>
            <w:r>
              <w:rPr>
                <w:rFonts w:hint="eastAsia" w:ascii="仿宋" w:hAnsi="仿宋" w:eastAsia="仿宋" w:cs="仿宋"/>
                <w:sz w:val="24"/>
                <w:szCs w:val="24"/>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bCs/>
                <w:spacing w:val="-6"/>
                <w:kern w:val="2"/>
                <w:sz w:val="24"/>
                <w:szCs w:val="24"/>
                <w:lang w:val="zh-CN" w:eastAsia="zh-CN" w:bidi="ar-SA"/>
              </w:rPr>
            </w:pPr>
            <w:r>
              <w:rPr>
                <w:rFonts w:hint="eastAsia" w:ascii="仿宋" w:hAnsi="仿宋" w:eastAsia="仿宋" w:cs="仿宋"/>
                <w:bCs/>
                <w:spacing w:val="-6"/>
                <w:sz w:val="24"/>
                <w:szCs w:val="24"/>
              </w:rPr>
              <w:t>车辆底盘</w:t>
            </w:r>
          </w:p>
        </w:tc>
        <w:tc>
          <w:tcPr>
            <w:tcW w:w="4929" w:type="dxa"/>
            <w:noWrap w:val="0"/>
            <w:vAlign w:val="center"/>
          </w:tcPr>
          <w:p>
            <w:pPr>
              <w:tabs>
                <w:tab w:val="left" w:pos="420"/>
              </w:tabs>
              <w:rPr>
                <w:rFonts w:hint="eastAsia" w:ascii="仿宋" w:hAnsi="仿宋" w:eastAsia="仿宋" w:cs="仿宋"/>
                <w:kern w:val="2"/>
                <w:sz w:val="24"/>
                <w:szCs w:val="24"/>
                <w:lang w:val="en-US" w:eastAsia="zh-CN" w:bidi="ar-SA"/>
              </w:rPr>
            </w:pPr>
            <w:r>
              <w:rPr>
                <w:rFonts w:hint="eastAsia" w:ascii="仿宋" w:hAnsi="仿宋" w:eastAsia="仿宋" w:cs="仿宋"/>
                <w:sz w:val="24"/>
                <w:szCs w:val="24"/>
              </w:rPr>
              <w:t>相当于或优于东风、庆铃、</w:t>
            </w:r>
            <w:r>
              <w:rPr>
                <w:rFonts w:hint="eastAsia" w:ascii="仿宋" w:hAnsi="仿宋" w:eastAsia="仿宋" w:cs="仿宋"/>
                <w:sz w:val="24"/>
                <w:szCs w:val="24"/>
                <w:lang w:eastAsia="zh-CN"/>
              </w:rPr>
              <w:t>福田</w:t>
            </w:r>
            <w:r>
              <w:rPr>
                <w:rFonts w:hint="eastAsia" w:ascii="仿宋" w:hAnsi="仿宋" w:eastAsia="仿宋" w:cs="仿宋"/>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bCs/>
                <w:spacing w:val="-6"/>
                <w:kern w:val="2"/>
                <w:sz w:val="24"/>
                <w:szCs w:val="24"/>
                <w:lang w:val="zh-CN" w:eastAsia="zh-CN" w:bidi="ar-SA"/>
              </w:rPr>
            </w:pPr>
            <w:r>
              <w:rPr>
                <w:rFonts w:hint="eastAsia" w:ascii="仿宋" w:hAnsi="仿宋" w:eastAsia="仿宋" w:cs="仿宋"/>
                <w:sz w:val="24"/>
                <w:szCs w:val="24"/>
                <w:lang w:eastAsia="zh-CN"/>
              </w:rPr>
              <w:t>整车整备质量</w:t>
            </w:r>
          </w:p>
        </w:tc>
        <w:tc>
          <w:tcPr>
            <w:tcW w:w="4929" w:type="dxa"/>
            <w:noWrap w:val="0"/>
            <w:vAlign w:val="center"/>
          </w:tcPr>
          <w:p>
            <w:pPr>
              <w:tabs>
                <w:tab w:val="left" w:pos="420"/>
              </w:tabs>
              <w:rPr>
                <w:rFonts w:hint="eastAsia" w:ascii="仿宋" w:hAnsi="仿宋" w:eastAsia="仿宋" w:cs="仿宋"/>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7600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kern w:val="2"/>
                <w:sz w:val="24"/>
                <w:szCs w:val="24"/>
                <w:lang w:val="zh-CN" w:eastAsia="zh-CN" w:bidi="ar-SA"/>
              </w:rPr>
            </w:pPr>
            <w:r>
              <w:rPr>
                <w:rFonts w:hint="eastAsia" w:ascii="仿宋" w:hAnsi="仿宋" w:eastAsia="仿宋" w:cs="仿宋"/>
                <w:sz w:val="24"/>
                <w:szCs w:val="24"/>
                <w:lang w:eastAsia="zh-CN"/>
              </w:rPr>
              <w:t>最大总质量</w:t>
            </w:r>
          </w:p>
        </w:tc>
        <w:tc>
          <w:tcPr>
            <w:tcW w:w="4929" w:type="dxa"/>
            <w:noWrap w:val="0"/>
            <w:vAlign w:val="center"/>
          </w:tcPr>
          <w:p>
            <w:pPr>
              <w:tabs>
                <w:tab w:val="left" w:pos="420"/>
              </w:tabs>
              <w:rPr>
                <w:rFonts w:hint="eastAsia" w:ascii="仿宋" w:hAnsi="仿宋" w:eastAsia="仿宋" w:cs="仿宋"/>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12400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kern w:val="2"/>
                <w:sz w:val="24"/>
                <w:szCs w:val="24"/>
                <w:lang w:val="zh-CN" w:eastAsia="zh-CN" w:bidi="ar-SA"/>
              </w:rPr>
            </w:pPr>
            <w:r>
              <w:rPr>
                <w:rFonts w:hint="eastAsia" w:ascii="仿宋" w:hAnsi="仿宋" w:eastAsia="仿宋" w:cs="仿宋"/>
                <w:sz w:val="24"/>
                <w:szCs w:val="24"/>
                <w:lang w:eastAsia="zh-CN"/>
              </w:rPr>
              <w:t>额定载质量</w:t>
            </w:r>
          </w:p>
        </w:tc>
        <w:tc>
          <w:tcPr>
            <w:tcW w:w="4929" w:type="dxa"/>
            <w:noWrap w:val="0"/>
            <w:vAlign w:val="center"/>
          </w:tcPr>
          <w:p>
            <w:pPr>
              <w:tabs>
                <w:tab w:val="left" w:pos="420"/>
              </w:tabs>
              <w:rPr>
                <w:rFonts w:hint="eastAsia" w:ascii="仿宋" w:hAnsi="仿宋" w:eastAsia="仿宋" w:cs="仿宋"/>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4650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bCs/>
                <w:spacing w:val="-6"/>
                <w:kern w:val="2"/>
                <w:sz w:val="24"/>
                <w:szCs w:val="24"/>
                <w:lang w:val="zh-CN" w:eastAsia="zh-CN" w:bidi="ar-SA"/>
              </w:rPr>
            </w:pPr>
            <w:r>
              <w:rPr>
                <w:rFonts w:hint="eastAsia" w:ascii="仿宋" w:hAnsi="仿宋" w:eastAsia="仿宋" w:cs="仿宋"/>
                <w:bCs/>
                <w:spacing w:val="-6"/>
                <w:sz w:val="24"/>
                <w:szCs w:val="24"/>
              </w:rPr>
              <w:t>乘员数</w:t>
            </w:r>
          </w:p>
        </w:tc>
        <w:tc>
          <w:tcPr>
            <w:tcW w:w="4929" w:type="dxa"/>
            <w:noWrap w:val="0"/>
            <w:vAlign w:val="center"/>
          </w:tcPr>
          <w:p>
            <w:pPr>
              <w:tabs>
                <w:tab w:val="left" w:pos="420"/>
              </w:tabs>
              <w:rPr>
                <w:rFonts w:hint="eastAsia" w:ascii="仿宋" w:hAnsi="仿宋" w:eastAsia="仿宋" w:cs="仿宋"/>
                <w:kern w:val="2"/>
                <w:sz w:val="24"/>
                <w:szCs w:val="24"/>
                <w:lang w:val="en-US" w:eastAsia="zh-CN" w:bidi="ar-SA"/>
              </w:rPr>
            </w:pPr>
            <w:r>
              <w:rPr>
                <w:rFonts w:hint="eastAsia" w:ascii="仿宋" w:hAnsi="仿宋" w:eastAsia="仿宋" w:cs="仿宋"/>
                <w:sz w:val="24"/>
                <w:szCs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bCs/>
                <w:spacing w:val="-6"/>
                <w:kern w:val="2"/>
                <w:sz w:val="24"/>
                <w:szCs w:val="24"/>
                <w:lang w:val="zh-CN" w:eastAsia="zh-CN" w:bidi="ar-SA"/>
              </w:rPr>
            </w:pPr>
            <w:r>
              <w:rPr>
                <w:rFonts w:hint="eastAsia" w:ascii="仿宋" w:hAnsi="仿宋" w:eastAsia="仿宋" w:cs="仿宋"/>
                <w:color w:val="000000"/>
                <w:kern w:val="0"/>
                <w:sz w:val="24"/>
                <w:szCs w:val="24"/>
                <w:lang w:val="zh-CN"/>
              </w:rPr>
              <w:t>接近角/离去角</w:t>
            </w:r>
          </w:p>
        </w:tc>
        <w:tc>
          <w:tcPr>
            <w:tcW w:w="4929" w:type="dxa"/>
            <w:noWrap w:val="0"/>
            <w:vAlign w:val="center"/>
          </w:tcPr>
          <w:p>
            <w:pPr>
              <w:tabs>
                <w:tab w:val="left" w:pos="420"/>
              </w:tabs>
              <w:rPr>
                <w:rFonts w:hint="eastAsia" w:ascii="仿宋" w:hAnsi="仿宋" w:eastAsia="仿宋" w:cs="仿宋"/>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17/14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color w:val="000000"/>
                <w:kern w:val="0"/>
                <w:sz w:val="24"/>
                <w:szCs w:val="24"/>
                <w:lang w:val="zh-CN" w:eastAsia="zh-CN" w:bidi="ar-SA"/>
              </w:rPr>
            </w:pPr>
            <w:r>
              <w:rPr>
                <w:rFonts w:hint="eastAsia" w:ascii="仿宋" w:hAnsi="仿宋" w:eastAsia="仿宋" w:cs="仿宋"/>
                <w:kern w:val="0"/>
                <w:sz w:val="24"/>
                <w:szCs w:val="24"/>
              </w:rPr>
              <w:t>最高车速</w:t>
            </w:r>
            <w:r>
              <w:rPr>
                <w:rFonts w:hint="eastAsia" w:ascii="仿宋" w:hAnsi="仿宋" w:eastAsia="仿宋" w:cs="仿宋"/>
                <w:kern w:val="0"/>
                <w:sz w:val="24"/>
                <w:szCs w:val="24"/>
                <w:lang w:eastAsia="zh-CN"/>
              </w:rPr>
              <w:t>（满载）</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km/h</w:t>
            </w:r>
          </w:p>
        </w:tc>
        <w:tc>
          <w:tcPr>
            <w:tcW w:w="4929" w:type="dxa"/>
            <w:noWrap w:val="0"/>
            <w:vAlign w:val="center"/>
          </w:tcPr>
          <w:p>
            <w:pPr>
              <w:tabs>
                <w:tab w:val="left" w:pos="420"/>
              </w:tabs>
              <w:rPr>
                <w:rFonts w:hint="eastAsia" w:ascii="仿宋" w:hAnsi="仿宋" w:eastAsia="仿宋" w:cs="仿宋"/>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bCs/>
                <w:spacing w:val="-6"/>
                <w:kern w:val="2"/>
                <w:sz w:val="24"/>
                <w:szCs w:val="24"/>
                <w:lang w:val="zh-CN" w:eastAsia="zh-CN" w:bidi="ar-SA"/>
              </w:rPr>
            </w:pPr>
            <w:r>
              <w:rPr>
                <w:rFonts w:hint="eastAsia" w:ascii="仿宋" w:hAnsi="仿宋" w:eastAsia="仿宋" w:cs="仿宋"/>
                <w:bCs/>
                <w:spacing w:val="-6"/>
                <w:sz w:val="24"/>
                <w:szCs w:val="24"/>
                <w:lang w:eastAsia="zh-CN"/>
              </w:rPr>
              <w:t>真空泵最大流量</w:t>
            </w:r>
            <w:r>
              <w:rPr>
                <w:rFonts w:hint="eastAsia" w:ascii="仿宋" w:hAnsi="仿宋" w:eastAsia="仿宋" w:cs="仿宋"/>
                <w:bCs/>
                <w:spacing w:val="-6"/>
                <w:sz w:val="24"/>
                <w:szCs w:val="24"/>
                <w:lang w:val="en-US" w:eastAsia="zh-CN"/>
              </w:rPr>
              <w:t xml:space="preserve"> </w:t>
            </w:r>
            <w:r>
              <w:rPr>
                <w:rFonts w:hint="eastAsia" w:ascii="仿宋" w:hAnsi="仿宋" w:eastAsia="仿宋" w:cs="仿宋"/>
                <w:sz w:val="24"/>
                <w:szCs w:val="24"/>
              </w:rPr>
              <w:t>L/min</w:t>
            </w:r>
          </w:p>
        </w:tc>
        <w:tc>
          <w:tcPr>
            <w:tcW w:w="4929" w:type="dxa"/>
            <w:noWrap w:val="0"/>
            <w:vAlign w:val="center"/>
          </w:tcPr>
          <w:p>
            <w:pPr>
              <w:pStyle w:val="3"/>
              <w:spacing w:line="240" w:lineRule="auto"/>
              <w:ind w:firstLine="0" w:firstLineChars="0"/>
              <w:jc w:val="left"/>
              <w:rPr>
                <w:rFonts w:hint="eastAsia" w:ascii="仿宋" w:hAnsi="仿宋" w:eastAsia="仿宋" w:cs="仿宋"/>
                <w:bCs/>
                <w:spacing w:val="-6"/>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bCs/>
                <w:spacing w:val="-6"/>
                <w:kern w:val="2"/>
                <w:sz w:val="24"/>
                <w:szCs w:val="24"/>
                <w:lang w:val="zh-CN" w:eastAsia="zh-CN" w:bidi="ar-SA"/>
              </w:rPr>
            </w:pPr>
            <w:r>
              <w:rPr>
                <w:rFonts w:hint="eastAsia" w:ascii="仿宋" w:hAnsi="仿宋" w:eastAsia="仿宋" w:cs="仿宋"/>
                <w:sz w:val="24"/>
                <w:szCs w:val="24"/>
              </w:rPr>
              <w:t>污水罐</w:t>
            </w:r>
            <w:r>
              <w:rPr>
                <w:rFonts w:hint="eastAsia" w:ascii="仿宋" w:hAnsi="仿宋" w:eastAsia="仿宋" w:cs="仿宋"/>
                <w:sz w:val="24"/>
                <w:szCs w:val="24"/>
                <w:lang w:eastAsia="zh-CN"/>
              </w:rPr>
              <w:t>有效</w:t>
            </w:r>
            <w:r>
              <w:rPr>
                <w:rFonts w:hint="eastAsia" w:ascii="仿宋" w:hAnsi="仿宋" w:eastAsia="仿宋" w:cs="仿宋"/>
                <w:sz w:val="24"/>
                <w:szCs w:val="24"/>
              </w:rPr>
              <w:t>容积</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m</w:t>
            </w:r>
            <w:r>
              <w:rPr>
                <w:rFonts w:hint="eastAsia" w:ascii="仿宋" w:hAnsi="仿宋" w:eastAsia="仿宋" w:cs="仿宋"/>
                <w:sz w:val="24"/>
                <w:szCs w:val="24"/>
                <w:vertAlign w:val="superscript"/>
              </w:rPr>
              <w:t>3</w:t>
            </w:r>
          </w:p>
        </w:tc>
        <w:tc>
          <w:tcPr>
            <w:tcW w:w="4929" w:type="dxa"/>
            <w:noWrap w:val="0"/>
            <w:vAlign w:val="center"/>
          </w:tcPr>
          <w:p>
            <w:pPr>
              <w:pStyle w:val="3"/>
              <w:spacing w:line="240" w:lineRule="auto"/>
              <w:ind w:firstLine="0" w:firstLineChars="0"/>
              <w:jc w:val="left"/>
              <w:rPr>
                <w:rFonts w:hint="eastAsia" w:ascii="仿宋" w:hAnsi="仿宋" w:eastAsia="仿宋" w:cs="仿宋"/>
                <w:bCs/>
                <w:spacing w:val="-6"/>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kern w:val="2"/>
                <w:sz w:val="24"/>
                <w:szCs w:val="24"/>
                <w:lang w:val="zh-CN" w:eastAsia="zh-CN" w:bidi="ar-SA"/>
              </w:rPr>
            </w:pPr>
            <w:r>
              <w:rPr>
                <w:rFonts w:hint="eastAsia" w:ascii="仿宋" w:hAnsi="仿宋" w:eastAsia="仿宋" w:cs="仿宋"/>
                <w:color w:val="000000"/>
                <w:kern w:val="0"/>
                <w:sz w:val="24"/>
                <w:szCs w:val="24"/>
                <w:lang w:val="zh-CN"/>
              </w:rPr>
              <w:t>有效吸程</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lang w:val="zh-CN"/>
              </w:rPr>
              <w:t>m</w:t>
            </w:r>
          </w:p>
        </w:tc>
        <w:tc>
          <w:tcPr>
            <w:tcW w:w="4929" w:type="dxa"/>
            <w:noWrap w:val="0"/>
            <w:vAlign w:val="center"/>
          </w:tcPr>
          <w:p>
            <w:pPr>
              <w:pStyle w:val="3"/>
              <w:spacing w:line="240" w:lineRule="auto"/>
              <w:ind w:firstLine="0" w:firstLineChars="0"/>
              <w:jc w:val="left"/>
              <w:rPr>
                <w:rFonts w:hint="eastAsia" w:ascii="仿宋" w:hAnsi="仿宋" w:eastAsia="仿宋" w:cs="仿宋"/>
                <w:bCs/>
                <w:spacing w:val="-6"/>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3"/>
              <w:spacing w:line="240" w:lineRule="auto"/>
              <w:ind w:firstLine="0" w:firstLineChars="0"/>
              <w:jc w:val="center"/>
              <w:rPr>
                <w:rFonts w:hint="eastAsia" w:ascii="仿宋" w:hAnsi="仿宋" w:eastAsia="仿宋" w:cs="仿宋"/>
                <w:color w:val="000000"/>
                <w:kern w:val="0"/>
                <w:sz w:val="24"/>
                <w:szCs w:val="24"/>
                <w:lang w:val="zh-CN" w:eastAsia="zh-CN" w:bidi="ar-SA"/>
              </w:rPr>
            </w:pPr>
            <w:r>
              <w:rPr>
                <w:rFonts w:hint="eastAsia" w:ascii="仿宋" w:hAnsi="仿宋" w:eastAsia="仿宋" w:cs="仿宋"/>
                <w:color w:val="000000"/>
                <w:kern w:val="0"/>
                <w:sz w:val="24"/>
                <w:szCs w:val="24"/>
                <w:lang w:val="zh-CN"/>
              </w:rPr>
              <w:t>吸污管管径</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sz w:val="24"/>
                <w:szCs w:val="24"/>
              </w:rPr>
              <w:t>mm</w:t>
            </w:r>
          </w:p>
        </w:tc>
        <w:tc>
          <w:tcPr>
            <w:tcW w:w="4929" w:type="dxa"/>
            <w:noWrap w:val="0"/>
            <w:vAlign w:val="center"/>
          </w:tcPr>
          <w:p>
            <w:pPr>
              <w:pStyle w:val="3"/>
              <w:spacing w:line="240" w:lineRule="auto"/>
              <w:ind w:firstLine="0" w:firstLineChars="0"/>
              <w:jc w:val="left"/>
              <w:rPr>
                <w:rFonts w:hint="eastAsia" w:ascii="仿宋" w:hAnsi="仿宋" w:eastAsia="仿宋" w:cs="仿宋"/>
                <w:bCs/>
                <w:spacing w:val="-6"/>
                <w:kern w:val="2"/>
                <w:sz w:val="24"/>
                <w:szCs w:val="24"/>
                <w:lang w:val="en-US" w:eastAsia="zh-CN" w:bidi="ar-SA"/>
              </w:rPr>
            </w:pPr>
            <w:r>
              <w:rPr>
                <w:rFonts w:hint="eastAsia" w:ascii="仿宋" w:hAnsi="仿宋" w:eastAsia="仿宋" w:cs="仿宋"/>
                <w:sz w:val="24"/>
                <w:szCs w:val="24"/>
              </w:rPr>
              <w:t>≥</w:t>
            </w:r>
            <w:r>
              <w:rPr>
                <w:rFonts w:hint="eastAsia" w:ascii="仿宋" w:hAnsi="仿宋" w:eastAsia="仿宋" w:cs="仿宋"/>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48" w:type="dxa"/>
            <w:noWrap w:val="0"/>
            <w:vAlign w:val="center"/>
          </w:tcPr>
          <w:p>
            <w:pPr>
              <w:pStyle w:val="5"/>
              <w:keepNext w:val="0"/>
              <w:keepLines w:val="0"/>
              <w:widowControl/>
              <w:suppressLineNumbers w:val="0"/>
              <w:spacing w:before="0" w:beforeAutospacing="0" w:after="0" w:afterAutospacing="0" w:line="312" w:lineRule="auto"/>
              <w:ind w:left="0" w:leftChars="0" w:right="0" w:rightChars="0"/>
              <w:jc w:val="center"/>
              <w:rPr>
                <w:rFonts w:hint="eastAsia" w:ascii="仿宋_GB2312" w:hAnsi="Times New Roman" w:eastAsia="仿宋_GB2312" w:cs="Times New Roman"/>
                <w:color w:val="auto"/>
                <w:kern w:val="2"/>
                <w:sz w:val="24"/>
                <w:szCs w:val="24"/>
                <w:highlight w:val="none"/>
                <w:lang w:val="zh-CN" w:eastAsia="zh-CN" w:bidi="ar-SA"/>
              </w:rPr>
            </w:pPr>
            <w:r>
              <w:rPr>
                <w:rFonts w:hint="eastAsia" w:ascii="微软雅黑" w:hAnsi="微软雅黑" w:eastAsia="微软雅黑" w:cs="微软雅黑"/>
                <w:sz w:val="28"/>
                <w:szCs w:val="28"/>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环保标准</w:t>
            </w:r>
          </w:p>
        </w:tc>
        <w:tc>
          <w:tcPr>
            <w:tcW w:w="4929" w:type="dxa"/>
            <w:noWrap w:val="0"/>
            <w:vAlign w:val="center"/>
          </w:tcPr>
          <w:p>
            <w:pPr>
              <w:pStyle w:val="5"/>
              <w:keepNext w:val="0"/>
              <w:keepLines w:val="0"/>
              <w:widowControl/>
              <w:suppressLineNumbers w:val="0"/>
              <w:spacing w:before="0" w:beforeAutospacing="0" w:after="0" w:afterAutospacing="0" w:line="312" w:lineRule="auto"/>
              <w:ind w:left="0" w:leftChars="0" w:right="0" w:rightChars="0"/>
              <w:jc w:val="both"/>
              <w:rPr>
                <w:rFonts w:hint="eastAsia" w:ascii="仿宋_GB2312" w:hAnsi="Times New Roman" w:eastAsia="仿宋_GB2312" w:cs="Times New Roman"/>
                <w:color w:val="auto"/>
                <w:kern w:val="2"/>
                <w:sz w:val="24"/>
                <w:szCs w:val="24"/>
                <w:highlight w:val="none"/>
                <w:lang w:val="en-US" w:eastAsia="zh-CN" w:bidi="ar-SA"/>
              </w:rPr>
            </w:pPr>
            <w:r>
              <w:rPr>
                <w:rFonts w:hint="eastAsia" w:ascii="仿宋_GB2312" w:hAnsi="Times New Roman" w:eastAsia="仿宋_GB2312" w:cs="Times New Roman"/>
                <w:color w:val="auto"/>
                <w:kern w:val="2"/>
                <w:sz w:val="24"/>
                <w:szCs w:val="24"/>
                <w:highlight w:val="none"/>
                <w:lang w:val="en-US" w:eastAsia="zh-CN" w:bidi="ar-SA"/>
              </w:rPr>
              <w:t>国VI</w:t>
            </w:r>
          </w:p>
        </w:tc>
      </w:tr>
    </w:tbl>
    <w:p>
      <w:pPr>
        <w:pStyle w:val="2"/>
        <w:numPr>
          <w:ilvl w:val="0"/>
          <w:numId w:val="0"/>
        </w:numPr>
        <w:spacing w:line="360" w:lineRule="auto"/>
        <w:rPr>
          <w:rFonts w:hint="eastAsia" w:ascii="仿宋_GB2312" w:eastAsia="仿宋_GB2312"/>
          <w:b/>
          <w:bCs/>
          <w:color w:val="auto"/>
          <w:sz w:val="28"/>
          <w:szCs w:val="28"/>
          <w:highlight w:val="yellow"/>
          <w:lang w:val="en-US" w:eastAsia="zh-CN"/>
        </w:rPr>
      </w:pPr>
    </w:p>
    <w:p>
      <w:pPr>
        <w:pStyle w:val="2"/>
        <w:numPr>
          <w:ilvl w:val="0"/>
          <w:numId w:val="0"/>
        </w:numPr>
        <w:spacing w:line="360" w:lineRule="auto"/>
        <w:rPr>
          <w:rFonts w:hint="eastAsia" w:ascii="仿宋_GB2312" w:eastAsia="仿宋_GB2312"/>
          <w:b/>
          <w:bCs/>
          <w:color w:val="auto"/>
          <w:sz w:val="28"/>
          <w:szCs w:val="28"/>
          <w:highlight w:val="none"/>
          <w:lang w:val="en-US" w:eastAsia="zh-CN"/>
        </w:rPr>
      </w:pPr>
      <w:r>
        <w:rPr>
          <w:rFonts w:hint="eastAsia" w:ascii="仿宋_GB2312" w:eastAsia="仿宋_GB2312"/>
          <w:b/>
          <w:bCs/>
          <w:color w:val="auto"/>
          <w:sz w:val="28"/>
          <w:szCs w:val="28"/>
          <w:highlight w:val="none"/>
          <w:lang w:val="en-US" w:eastAsia="zh-CN"/>
        </w:rPr>
        <w:t>3.2 性能要求</w:t>
      </w:r>
    </w:p>
    <w:p>
      <w:pPr>
        <w:pStyle w:val="2"/>
        <w:numPr>
          <w:ilvl w:val="0"/>
          <w:numId w:val="0"/>
        </w:numPr>
        <w:spacing w:line="360" w:lineRule="auto"/>
        <w:rPr>
          <w:rFonts w:hint="eastAsia"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lang w:val="en-US" w:eastAsia="zh-CN"/>
        </w:rPr>
        <w:t>1）集吸污、清污于一体，降低人工强度，提高工作效率。</w:t>
      </w:r>
    </w:p>
    <w:p>
      <w:pPr>
        <w:pStyle w:val="2"/>
        <w:numPr>
          <w:ilvl w:val="0"/>
          <w:numId w:val="0"/>
        </w:numPr>
        <w:spacing w:line="360" w:lineRule="auto"/>
        <w:rPr>
          <w:rFonts w:hint="eastAsia"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lang w:val="en-US" w:eastAsia="zh-CN"/>
        </w:rPr>
        <w:t>2）后门设计使污水罐体与后门胶条可靠密封，保证在收运过程中均处于密闭状态。</w:t>
      </w:r>
    </w:p>
    <w:p>
      <w:pPr>
        <w:pStyle w:val="2"/>
        <w:numPr>
          <w:ilvl w:val="0"/>
          <w:numId w:val="0"/>
        </w:numPr>
        <w:spacing w:line="360" w:lineRule="auto"/>
        <w:rPr>
          <w:rFonts w:hint="eastAsia"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lang w:val="en-US" w:eastAsia="zh-CN"/>
        </w:rPr>
        <w:t>3）可选装车载清洗装置，冲洗车辆及对现场周围环境进行清洗。</w:t>
      </w:r>
    </w:p>
    <w:p>
      <w:pPr>
        <w:pStyle w:val="2"/>
        <w:numPr>
          <w:ilvl w:val="0"/>
          <w:numId w:val="0"/>
        </w:numPr>
        <w:spacing w:line="360" w:lineRule="auto"/>
        <w:rPr>
          <w:rFonts w:hint="eastAsia"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lang w:val="en-US" w:eastAsia="zh-CN"/>
        </w:rPr>
        <w:t>4）吸污软管要求耐负压不易被吸瘪。</w:t>
      </w:r>
    </w:p>
    <w:p>
      <w:pPr>
        <w:pStyle w:val="2"/>
        <w:numPr>
          <w:ilvl w:val="0"/>
          <w:numId w:val="0"/>
        </w:numPr>
        <w:spacing w:line="360" w:lineRule="auto"/>
        <w:rPr>
          <w:rFonts w:hint="eastAsia"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lang w:val="en-US" w:eastAsia="zh-CN"/>
        </w:rPr>
        <w:t>5）罐体内表面涂防腐涂料，防腐性能优异。</w:t>
      </w:r>
    </w:p>
    <w:p>
      <w:pPr>
        <w:pStyle w:val="2"/>
        <w:numPr>
          <w:ilvl w:val="0"/>
          <w:numId w:val="0"/>
        </w:numPr>
        <w:spacing w:line="360" w:lineRule="auto"/>
        <w:rPr>
          <w:rFonts w:hint="eastAsia"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lang w:val="en-US" w:eastAsia="zh-CN"/>
        </w:rPr>
        <w:t>6）排污阀门、管路密封可靠无泄漏。</w:t>
      </w:r>
    </w:p>
    <w:p>
      <w:pPr>
        <w:pStyle w:val="2"/>
        <w:numPr>
          <w:ilvl w:val="0"/>
          <w:numId w:val="0"/>
        </w:numPr>
        <w:spacing w:line="360" w:lineRule="auto"/>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lang w:val="en-US" w:eastAsia="zh-CN"/>
        </w:rPr>
        <w:t>7）</w:t>
      </w:r>
      <w:r>
        <w:rPr>
          <w:rFonts w:hint="eastAsia" w:ascii="仿宋_GB2312" w:eastAsia="仿宋_GB2312"/>
          <w:b w:val="0"/>
          <w:bCs w:val="0"/>
          <w:color w:val="auto"/>
          <w:sz w:val="28"/>
          <w:szCs w:val="28"/>
          <w:highlight w:val="none"/>
          <w:lang w:eastAsia="zh-CN"/>
        </w:rPr>
        <w:t>中标人负责办理上牌</w:t>
      </w:r>
      <w:r>
        <w:rPr>
          <w:rFonts w:hint="eastAsia" w:ascii="仿宋_GB2312" w:eastAsia="仿宋_GB2312"/>
          <w:b w:val="0"/>
          <w:bCs w:val="0"/>
          <w:color w:val="auto"/>
          <w:sz w:val="28"/>
          <w:szCs w:val="28"/>
          <w:highlight w:val="none"/>
        </w:rPr>
        <w:t>等工作。</w:t>
      </w:r>
    </w:p>
    <w:p>
      <w:pPr>
        <w:pStyle w:val="2"/>
        <w:numPr>
          <w:ilvl w:val="0"/>
          <w:numId w:val="0"/>
        </w:numPr>
        <w:spacing w:line="360" w:lineRule="auto"/>
        <w:rPr>
          <w:rFonts w:hint="eastAsia" w:ascii="仿宋_GB2312" w:eastAsia="仿宋_GB2312"/>
          <w:b w:val="0"/>
          <w:bCs w:val="0"/>
          <w:color w:val="auto"/>
          <w:sz w:val="28"/>
          <w:szCs w:val="28"/>
          <w:highlight w:val="none"/>
          <w:lang w:val="en-US" w:eastAsia="zh-CN"/>
        </w:rPr>
      </w:pPr>
    </w:p>
    <w:p>
      <w:pPr>
        <w:pStyle w:val="2"/>
        <w:numPr>
          <w:ilvl w:val="0"/>
          <w:numId w:val="0"/>
        </w:numPr>
        <w:ind w:left="0"/>
        <w:rPr>
          <w:rFonts w:hint="eastAsia" w:ascii="仿宋_GB2312" w:hAnsi="Times New Roman" w:eastAsia="仿宋_GB2312" w:cs="Times New Roman"/>
          <w:b/>
          <w:bCs/>
          <w:kern w:val="2"/>
          <w:sz w:val="28"/>
          <w:szCs w:val="28"/>
          <w:highlight w:val="none"/>
          <w:lang w:val="en-US" w:eastAsia="zh-CN"/>
        </w:rPr>
      </w:pPr>
      <w:r>
        <w:rPr>
          <w:rFonts w:hint="eastAsia" w:ascii="仿宋_GB2312" w:hAnsi="Times New Roman" w:eastAsia="仿宋_GB2312" w:cs="Times New Roman"/>
          <w:b/>
          <w:bCs/>
          <w:color w:val="auto"/>
          <w:kern w:val="2"/>
          <w:sz w:val="28"/>
          <w:szCs w:val="28"/>
          <w:highlight w:val="none"/>
          <w:lang w:val="en-US" w:eastAsia="zh-CN"/>
        </w:rPr>
        <w:t>4、</w:t>
      </w:r>
      <w:r>
        <w:rPr>
          <w:rFonts w:hint="eastAsia" w:ascii="仿宋_GB2312" w:hAnsi="Times New Roman" w:eastAsia="仿宋_GB2312" w:cs="Times New Roman"/>
          <w:b/>
          <w:bCs/>
          <w:color w:val="auto"/>
          <w:kern w:val="2"/>
          <w:sz w:val="28"/>
          <w:szCs w:val="28"/>
          <w:highlight w:val="none"/>
        </w:rPr>
        <w:t>热再生沥青路面养护车</w:t>
      </w:r>
    </w:p>
    <w:p>
      <w:pPr>
        <w:pStyle w:val="2"/>
        <w:numPr>
          <w:ilvl w:val="0"/>
          <w:numId w:val="0"/>
        </w:numPr>
        <w:ind w:left="0"/>
        <w:rPr>
          <w:rFonts w:ascii="Arial" w:hAnsi="Arial" w:cs="Arial"/>
          <w:b/>
          <w:kern w:val="0"/>
          <w:sz w:val="28"/>
          <w:szCs w:val="28"/>
          <w:highlight w:val="none"/>
        </w:rPr>
      </w:pPr>
      <w:r>
        <w:rPr>
          <w:rFonts w:hint="eastAsia" w:ascii="仿宋_GB2312" w:hAnsi="Times New Roman" w:eastAsia="仿宋_GB2312" w:cs="Times New Roman"/>
          <w:b/>
          <w:bCs/>
          <w:color w:val="auto"/>
          <w:kern w:val="2"/>
          <w:sz w:val="28"/>
          <w:szCs w:val="28"/>
          <w:highlight w:val="none"/>
          <w:lang w:val="en-US" w:eastAsia="zh-CN"/>
        </w:rPr>
        <w:t>4.1 技术参数</w:t>
      </w:r>
    </w:p>
    <w:tbl>
      <w:tblPr>
        <w:tblStyle w:val="9"/>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1"/>
        <w:gridCol w:w="3827"/>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03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类别</w:t>
            </w:r>
          </w:p>
        </w:tc>
        <w:tc>
          <w:tcPr>
            <w:tcW w:w="382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项目</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 xml:space="preserve">主要参数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03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燃油类型</w:t>
            </w:r>
          </w:p>
        </w:tc>
        <w:tc>
          <w:tcPr>
            <w:tcW w:w="6969" w:type="dxa"/>
            <w:gridSpan w:val="2"/>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31" w:type="dxa"/>
            <w:vMerge w:val="restart"/>
            <w:noWrap w:val="0"/>
            <w:vAlign w:val="center"/>
          </w:tcPr>
          <w:p>
            <w:pPr>
              <w:rPr>
                <w:rFonts w:hint="eastAsia" w:ascii="仿宋" w:hAnsi="仿宋" w:eastAsia="仿宋" w:cs="仿宋"/>
                <w:sz w:val="24"/>
                <w:szCs w:val="24"/>
              </w:rPr>
            </w:pPr>
            <w:r>
              <w:rPr>
                <w:rFonts w:hint="eastAsia" w:ascii="仿宋" w:hAnsi="仿宋" w:eastAsia="仿宋" w:cs="仿宋"/>
                <w:sz w:val="24"/>
                <w:szCs w:val="24"/>
              </w:rPr>
              <w:t>底盘系统</w:t>
            </w:r>
          </w:p>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微软雅黑" w:hAnsi="微软雅黑" w:eastAsia="微软雅黑" w:cs="微软雅黑"/>
                <w:sz w:val="28"/>
                <w:szCs w:val="28"/>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环保标准</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highlight w:val="none"/>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031" w:type="dxa"/>
            <w:vMerge w:val="continue"/>
            <w:noWrap w:val="0"/>
            <w:vAlign w:val="center"/>
          </w:tcPr>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微软雅黑" w:hAnsi="微软雅黑" w:eastAsia="微软雅黑" w:cs="微软雅黑"/>
                <w:sz w:val="28"/>
                <w:szCs w:val="28"/>
                <w:highlight w:val="none"/>
                <w:lang w:eastAsia="zh-CN"/>
              </w:rPr>
              <w:t>█</w:t>
            </w:r>
            <w:r>
              <w:rPr>
                <w:rFonts w:hint="eastAsia" w:ascii="仿宋" w:hAnsi="仿宋" w:eastAsia="仿宋" w:cs="仿宋"/>
                <w:sz w:val="24"/>
                <w:szCs w:val="24"/>
              </w:rPr>
              <w:t>底盘发动机功率kw</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031" w:type="dxa"/>
            <w:vMerge w:val="continue"/>
            <w:noWrap w:val="0"/>
            <w:vAlign w:val="center"/>
          </w:tcPr>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仿宋_GB2312" w:eastAsia="仿宋_GB2312"/>
                <w:sz w:val="28"/>
                <w:szCs w:val="28"/>
                <w:highlight w:val="none"/>
              </w:rPr>
              <w:t>★</w:t>
            </w:r>
            <w:r>
              <w:rPr>
                <w:rFonts w:hint="eastAsia" w:ascii="仿宋" w:hAnsi="仿宋" w:eastAsia="仿宋" w:cs="仿宋"/>
                <w:sz w:val="24"/>
                <w:szCs w:val="24"/>
              </w:rPr>
              <w:t>底盘轴距mm</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31" w:type="dxa"/>
            <w:vMerge w:val="continue"/>
            <w:noWrap w:val="0"/>
            <w:vAlign w:val="center"/>
          </w:tcPr>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最高车速km/h</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031" w:type="dxa"/>
            <w:vMerge w:val="continue"/>
            <w:noWrap w:val="0"/>
            <w:vAlign w:val="center"/>
          </w:tcPr>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整车总质量kg</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031" w:type="dxa"/>
            <w:vMerge w:val="restart"/>
            <w:noWrap w:val="0"/>
            <w:vAlign w:val="center"/>
          </w:tcPr>
          <w:p>
            <w:pPr>
              <w:rPr>
                <w:rFonts w:hint="eastAsia" w:ascii="仿宋" w:hAnsi="仿宋" w:eastAsia="仿宋" w:cs="仿宋"/>
                <w:sz w:val="24"/>
                <w:szCs w:val="24"/>
              </w:rPr>
            </w:pPr>
            <w:r>
              <w:rPr>
                <w:rFonts w:hint="eastAsia" w:ascii="仿宋" w:hAnsi="仿宋" w:eastAsia="仿宋" w:cs="仿宋"/>
                <w:sz w:val="24"/>
                <w:szCs w:val="24"/>
              </w:rPr>
              <w:t>上料系统</w:t>
            </w:r>
          </w:p>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仿宋_GB2312" w:eastAsia="仿宋_GB2312"/>
                <w:sz w:val="28"/>
                <w:szCs w:val="28"/>
                <w:highlight w:val="none"/>
              </w:rPr>
              <w:t>★</w:t>
            </w:r>
            <w:r>
              <w:rPr>
                <w:rFonts w:hint="eastAsia" w:ascii="仿宋" w:hAnsi="仿宋" w:eastAsia="仿宋" w:cs="仿宋"/>
                <w:sz w:val="24"/>
                <w:szCs w:val="24"/>
              </w:rPr>
              <w:t>上料方式</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液</w:t>
            </w:r>
            <w:r>
              <w:rPr>
                <w:rFonts w:hint="eastAsia" w:ascii="仿宋_GB2312" w:hAnsi="Times New Roman" w:eastAsia="仿宋_GB2312" w:cs="Times New Roman"/>
                <w:color w:val="auto"/>
                <w:sz w:val="24"/>
                <w:szCs w:val="24"/>
                <w:highlight w:val="none"/>
                <w:lang w:val="zh-CN"/>
              </w:rPr>
              <w:t>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031" w:type="dxa"/>
            <w:vMerge w:val="continue"/>
            <w:noWrap w:val="0"/>
            <w:vAlign w:val="center"/>
          </w:tcPr>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料斗容量</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≥300kg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031" w:type="dxa"/>
            <w:vMerge w:val="restart"/>
            <w:noWrap w:val="0"/>
            <w:vAlign w:val="center"/>
          </w:tcPr>
          <w:p>
            <w:pPr>
              <w:widowControl/>
              <w:numPr>
                <w:ilvl w:val="0"/>
                <w:numId w:val="0"/>
              </w:numPr>
              <w:spacing w:after="150" w:line="240" w:lineRule="auto"/>
              <w:ind w:left="0" w:firstLine="0"/>
              <w:rPr>
                <w:rFonts w:hint="eastAsia" w:ascii="仿宋" w:hAnsi="仿宋" w:eastAsia="仿宋" w:cs="仿宋"/>
                <w:sz w:val="24"/>
                <w:szCs w:val="24"/>
              </w:rPr>
            </w:pPr>
            <w:r>
              <w:rPr>
                <w:rFonts w:hint="eastAsia" w:ascii="仿宋" w:hAnsi="仿宋" w:eastAsia="仿宋" w:cs="仿宋"/>
                <w:sz w:val="24"/>
                <w:szCs w:val="24"/>
              </w:rPr>
              <w:t>乳化沥青喷洒系统</w:t>
            </w:r>
          </w:p>
        </w:tc>
        <w:tc>
          <w:tcPr>
            <w:tcW w:w="382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沥青罐容积</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≥180L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31" w:type="dxa"/>
            <w:vMerge w:val="continue"/>
            <w:noWrap w:val="0"/>
            <w:vAlign w:val="center"/>
          </w:tcPr>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仿宋_GB2312" w:eastAsia="仿宋_GB2312"/>
                <w:sz w:val="28"/>
                <w:szCs w:val="28"/>
                <w:highlight w:val="none"/>
              </w:rPr>
              <w:t>★</w:t>
            </w:r>
            <w:r>
              <w:rPr>
                <w:rFonts w:hint="eastAsia" w:ascii="仿宋" w:hAnsi="仿宋" w:eastAsia="仿宋" w:cs="仿宋"/>
                <w:sz w:val="24"/>
                <w:szCs w:val="24"/>
              </w:rPr>
              <w:t>喷洒速度</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≥0-</w:t>
            </w:r>
            <w:r>
              <w:rPr>
                <w:rFonts w:hint="eastAsia" w:ascii="仿宋" w:hAnsi="仿宋" w:eastAsia="仿宋" w:cs="仿宋"/>
                <w:sz w:val="24"/>
                <w:szCs w:val="24"/>
                <w:lang w:val="en-US" w:eastAsia="zh-CN"/>
              </w:rPr>
              <w:t>5</w:t>
            </w:r>
            <w:r>
              <w:rPr>
                <w:rFonts w:hint="eastAsia" w:ascii="仿宋" w:hAnsi="仿宋" w:eastAsia="仿宋" w:cs="仿宋"/>
                <w:sz w:val="24"/>
                <w:szCs w:val="24"/>
              </w:rPr>
              <w:t>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031" w:type="dxa"/>
            <w:vMerge w:val="restart"/>
            <w:noWrap w:val="0"/>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搅拌</w:t>
            </w:r>
          </w:p>
        </w:tc>
        <w:tc>
          <w:tcPr>
            <w:tcW w:w="382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拌合形式</w:t>
            </w:r>
          </w:p>
        </w:tc>
        <w:tc>
          <w:tcPr>
            <w:tcW w:w="3142" w:type="dxa"/>
            <w:noWrap w:val="0"/>
            <w:vAlign w:val="center"/>
          </w:tcPr>
          <w:p>
            <w:pPr>
              <w:pStyle w:val="5"/>
              <w:widowControl/>
              <w:spacing w:before="0" w:beforeAutospacing="0" w:after="0" w:afterAutospacing="0" w:line="240" w:lineRule="auto"/>
              <w:rPr>
                <w:rFonts w:hint="eastAsia" w:ascii="仿宋" w:hAnsi="仿宋" w:eastAsia="仿宋" w:cs="仿宋"/>
              </w:rPr>
            </w:pPr>
            <w:r>
              <w:rPr>
                <w:rFonts w:hint="eastAsia" w:ascii="仿宋" w:hAnsi="仿宋" w:eastAsia="仿宋" w:cs="仿宋"/>
                <w:sz w:val="24"/>
                <w:szCs w:val="24"/>
              </w:rPr>
              <w:t>液压</w:t>
            </w:r>
            <w:r>
              <w:rPr>
                <w:rFonts w:hint="eastAsia" w:ascii="仿宋" w:hAnsi="仿宋" w:eastAsia="仿宋" w:cs="仿宋"/>
                <w:sz w:val="24"/>
                <w:szCs w:val="24"/>
                <w:lang w:eastAsia="zh-CN"/>
              </w:rPr>
              <w:t>，</w:t>
            </w:r>
            <w:r>
              <w:rPr>
                <w:rFonts w:hint="eastAsia" w:ascii="仿宋" w:hAnsi="仿宋" w:eastAsia="仿宋" w:cs="仿宋"/>
                <w:sz w:val="24"/>
                <w:szCs w:val="24"/>
              </w:rPr>
              <w:t>立式强制拌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031" w:type="dxa"/>
            <w:vMerge w:val="continue"/>
            <w:noWrap w:val="0"/>
            <w:vAlign w:val="center"/>
          </w:tcPr>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出料方式</w:t>
            </w:r>
          </w:p>
        </w:tc>
        <w:tc>
          <w:tcPr>
            <w:tcW w:w="3142" w:type="dxa"/>
            <w:noWrap w:val="0"/>
            <w:vAlign w:val="center"/>
          </w:tcPr>
          <w:p>
            <w:pPr>
              <w:pStyle w:val="5"/>
              <w:widowControl/>
              <w:spacing w:before="0" w:beforeAutospacing="0" w:after="0" w:afterAutospacing="0" w:line="240" w:lineRule="auto"/>
              <w:rPr>
                <w:rFonts w:hint="eastAsia" w:ascii="仿宋" w:hAnsi="仿宋" w:eastAsia="仿宋" w:cs="仿宋"/>
              </w:rPr>
            </w:pPr>
            <w:r>
              <w:rPr>
                <w:rFonts w:hint="eastAsia" w:ascii="仿宋" w:hAnsi="仿宋" w:eastAsia="仿宋" w:cs="仿宋"/>
                <w:sz w:val="24"/>
                <w:szCs w:val="24"/>
              </w:rPr>
              <w:t>尾部出料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031" w:type="dxa"/>
            <w:vMerge w:val="continue"/>
            <w:noWrap w:val="0"/>
            <w:vAlign w:val="center"/>
          </w:tcPr>
          <w:p>
            <w:pPr>
              <w:rPr>
                <w:rFonts w:hint="eastAsia" w:ascii="仿宋" w:hAnsi="仿宋" w:eastAsia="仿宋" w:cs="仿宋"/>
                <w:sz w:val="24"/>
                <w:szCs w:val="24"/>
              </w:rPr>
            </w:pPr>
          </w:p>
        </w:tc>
        <w:tc>
          <w:tcPr>
            <w:tcW w:w="382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出料温度</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120-180</w:t>
            </w:r>
            <w:r>
              <w:rPr>
                <w:rStyle w:val="11"/>
                <w:rFonts w:hint="eastAsia" w:ascii="仿宋" w:hAnsi="仿宋" w:eastAsia="仿宋" w:cs="仿宋"/>
                <w:i w:val="0"/>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031" w:type="dxa"/>
            <w:noWrap w:val="0"/>
            <w:vAlign w:val="center"/>
          </w:tcPr>
          <w:p>
            <w:pPr>
              <w:pStyle w:val="5"/>
              <w:widowControl/>
              <w:spacing w:before="0" w:beforeAutospacing="0" w:after="0" w:afterAutospacing="0" w:line="240" w:lineRule="auto"/>
              <w:rPr>
                <w:rFonts w:hint="eastAsia" w:ascii="仿宋" w:hAnsi="仿宋" w:eastAsia="仿宋" w:cs="仿宋"/>
                <w:sz w:val="24"/>
                <w:szCs w:val="24"/>
              </w:rPr>
            </w:pPr>
            <w:r>
              <w:rPr>
                <w:rFonts w:hint="eastAsia" w:ascii="仿宋" w:hAnsi="仿宋" w:eastAsia="仿宋" w:cs="仿宋"/>
                <w:sz w:val="24"/>
                <w:szCs w:val="24"/>
              </w:rPr>
              <w:t>热沥青喷洒系统</w:t>
            </w:r>
          </w:p>
        </w:tc>
        <w:tc>
          <w:tcPr>
            <w:tcW w:w="3827"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 xml:space="preserve">沥青箱容积 </w:t>
            </w:r>
          </w:p>
        </w:tc>
        <w:tc>
          <w:tcPr>
            <w:tcW w:w="3142"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≥1000L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031"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适用范围</w:t>
            </w:r>
          </w:p>
        </w:tc>
        <w:tc>
          <w:tcPr>
            <w:tcW w:w="6969"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沥青路面修补/沥青路面喷洒/沥青路面灌缝</w:t>
            </w:r>
          </w:p>
        </w:tc>
      </w:tr>
    </w:tbl>
    <w:p>
      <w:pPr>
        <w:pStyle w:val="2"/>
        <w:numPr>
          <w:ilvl w:val="0"/>
          <w:numId w:val="0"/>
        </w:numPr>
        <w:spacing w:line="360" w:lineRule="auto"/>
        <w:ind w:left="0"/>
        <w:rPr>
          <w:rFonts w:hint="eastAsia" w:ascii="仿宋_GB2312" w:eastAsia="仿宋_GB2312"/>
          <w:b/>
          <w:bCs/>
          <w:color w:val="auto"/>
          <w:sz w:val="28"/>
          <w:szCs w:val="28"/>
          <w:highlight w:val="none"/>
          <w:lang w:val="en-US" w:eastAsia="zh-CN"/>
        </w:rPr>
      </w:pPr>
      <w:r>
        <w:rPr>
          <w:rFonts w:hint="eastAsia" w:ascii="仿宋_GB2312" w:eastAsia="仿宋_GB2312"/>
          <w:b/>
          <w:bCs/>
          <w:color w:val="auto"/>
          <w:sz w:val="28"/>
          <w:szCs w:val="28"/>
          <w:highlight w:val="none"/>
          <w:lang w:val="en-US" w:eastAsia="zh-CN"/>
        </w:rPr>
        <w:t>4.2 性能要求</w:t>
      </w:r>
    </w:p>
    <w:p>
      <w:pPr>
        <w:pStyle w:val="2"/>
        <w:numPr>
          <w:ilvl w:val="0"/>
          <w:numId w:val="0"/>
        </w:numPr>
        <w:spacing w:line="360" w:lineRule="auto"/>
        <w:ind w:left="0"/>
        <w:rPr>
          <w:rFonts w:hint="eastAsia" w:ascii="仿宋_GB2312" w:eastAsia="仿宋_GB2312"/>
          <w:b w:val="0"/>
          <w:bCs w:val="0"/>
          <w:color w:val="auto"/>
          <w:sz w:val="28"/>
          <w:szCs w:val="28"/>
          <w:highlight w:val="none"/>
          <w:lang w:eastAsia="zh-CN"/>
        </w:rPr>
      </w:pPr>
      <w:r>
        <w:rPr>
          <w:rFonts w:hint="eastAsia" w:ascii="仿宋_GB2312" w:eastAsia="仿宋_GB2312"/>
          <w:b w:val="0"/>
          <w:bCs w:val="0"/>
          <w:color w:val="auto"/>
          <w:sz w:val="28"/>
          <w:szCs w:val="28"/>
          <w:highlight w:val="none"/>
          <w:lang w:val="en-US" w:eastAsia="zh-CN"/>
        </w:rPr>
        <w:t>1）</w:t>
      </w:r>
      <w:r>
        <w:rPr>
          <w:rFonts w:hint="eastAsia" w:ascii="仿宋_GB2312" w:eastAsia="仿宋_GB2312"/>
          <w:b w:val="0"/>
          <w:bCs w:val="0"/>
          <w:color w:val="auto"/>
          <w:sz w:val="28"/>
          <w:szCs w:val="28"/>
          <w:highlight w:val="none"/>
          <w:lang w:eastAsia="zh-CN"/>
        </w:rPr>
        <w:t>产品选用助力转向、冷暖空调，适用于各种条件作业。</w:t>
      </w:r>
    </w:p>
    <w:p>
      <w:pPr>
        <w:pStyle w:val="2"/>
        <w:numPr>
          <w:ilvl w:val="0"/>
          <w:numId w:val="0"/>
        </w:numPr>
        <w:spacing w:line="360" w:lineRule="auto"/>
        <w:ind w:left="0"/>
        <w:rPr>
          <w:rFonts w:hint="eastAsia" w:ascii="仿宋_GB2312" w:eastAsia="仿宋_GB2312"/>
          <w:b w:val="0"/>
          <w:bCs w:val="0"/>
          <w:color w:val="auto"/>
          <w:sz w:val="28"/>
          <w:szCs w:val="28"/>
          <w:highlight w:val="none"/>
          <w:lang w:eastAsia="zh-CN"/>
        </w:rPr>
      </w:pPr>
      <w:r>
        <w:rPr>
          <w:rFonts w:hint="eastAsia" w:ascii="仿宋_GB2312" w:eastAsia="仿宋_GB2312"/>
          <w:b w:val="0"/>
          <w:bCs w:val="0"/>
          <w:color w:val="auto"/>
          <w:sz w:val="28"/>
          <w:szCs w:val="28"/>
          <w:highlight w:val="none"/>
          <w:lang w:val="en-US" w:eastAsia="zh-CN"/>
        </w:rPr>
        <w:t>2）</w:t>
      </w:r>
      <w:r>
        <w:rPr>
          <w:rFonts w:hint="eastAsia" w:ascii="仿宋_GB2312" w:eastAsia="仿宋_GB2312"/>
          <w:b w:val="0"/>
          <w:bCs w:val="0"/>
          <w:color w:val="auto"/>
          <w:sz w:val="28"/>
          <w:szCs w:val="28"/>
          <w:highlight w:val="none"/>
          <w:lang w:eastAsia="zh-CN"/>
        </w:rPr>
        <w:t>采用除尘装置，无烟无尘，节能环保。</w:t>
      </w:r>
    </w:p>
    <w:p>
      <w:pPr>
        <w:pStyle w:val="2"/>
        <w:numPr>
          <w:ilvl w:val="0"/>
          <w:numId w:val="0"/>
        </w:numPr>
        <w:spacing w:line="360" w:lineRule="auto"/>
        <w:ind w:left="0"/>
        <w:rPr>
          <w:rFonts w:hint="eastAsia" w:ascii="仿宋_GB2312" w:eastAsia="仿宋_GB2312"/>
          <w:b w:val="0"/>
          <w:bCs w:val="0"/>
          <w:color w:val="auto"/>
          <w:sz w:val="28"/>
          <w:szCs w:val="28"/>
          <w:highlight w:val="none"/>
          <w:lang w:eastAsia="zh-CN"/>
        </w:rPr>
      </w:pPr>
      <w:r>
        <w:rPr>
          <w:rFonts w:hint="eastAsia" w:ascii="仿宋_GB2312" w:eastAsia="仿宋_GB2312"/>
          <w:b w:val="0"/>
          <w:bCs w:val="0"/>
          <w:color w:val="auto"/>
          <w:sz w:val="28"/>
          <w:szCs w:val="28"/>
          <w:highlight w:val="none"/>
          <w:lang w:val="en-US" w:eastAsia="zh-CN"/>
        </w:rPr>
        <w:t>3）</w:t>
      </w:r>
      <w:r>
        <w:rPr>
          <w:rFonts w:hint="eastAsia" w:ascii="仿宋_GB2312" w:eastAsia="仿宋_GB2312"/>
          <w:b w:val="0"/>
          <w:bCs w:val="0"/>
          <w:color w:val="auto"/>
          <w:sz w:val="28"/>
          <w:szCs w:val="28"/>
          <w:highlight w:val="none"/>
          <w:lang w:eastAsia="zh-CN"/>
        </w:rPr>
        <w:t>配有乳化沥青喷洒设备，发电机组可以外接照明设备，适合多工况施工。</w:t>
      </w:r>
    </w:p>
    <w:p>
      <w:pPr>
        <w:pStyle w:val="2"/>
        <w:numPr>
          <w:ilvl w:val="0"/>
          <w:numId w:val="0"/>
        </w:numPr>
        <w:spacing w:line="360" w:lineRule="auto"/>
        <w:ind w:left="0"/>
        <w:rPr>
          <w:rFonts w:hint="eastAsia" w:ascii="仿宋_GB2312" w:eastAsia="仿宋_GB2312"/>
          <w:b/>
          <w:bCs/>
          <w:color w:val="auto"/>
          <w:sz w:val="28"/>
          <w:szCs w:val="28"/>
          <w:highlight w:val="none"/>
          <w:lang w:val="en-US" w:eastAsia="zh-CN"/>
        </w:rPr>
      </w:pPr>
      <w:r>
        <w:rPr>
          <w:rFonts w:hint="eastAsia" w:ascii="仿宋_GB2312" w:eastAsia="仿宋_GB2312"/>
          <w:b/>
          <w:bCs/>
          <w:color w:val="auto"/>
          <w:sz w:val="28"/>
          <w:szCs w:val="28"/>
          <w:highlight w:val="none"/>
          <w:lang w:val="en-US" w:eastAsia="zh-CN"/>
        </w:rPr>
        <w:t>4）随车配备重350kg以上手扶单钢轮压路机、100L-200L规格沥青灌缝机。</w:t>
      </w:r>
    </w:p>
    <w:p>
      <w:pPr>
        <w:pStyle w:val="2"/>
        <w:numPr>
          <w:ilvl w:val="0"/>
          <w:numId w:val="0"/>
        </w:numPr>
        <w:spacing w:line="360" w:lineRule="auto"/>
        <w:ind w:left="0"/>
        <w:rPr>
          <w:rFonts w:hint="eastAsia" w:ascii="仿宋_GB2312" w:eastAsia="仿宋_GB2312"/>
          <w:b w:val="0"/>
          <w:bCs w:val="0"/>
          <w:color w:val="auto"/>
          <w:sz w:val="28"/>
          <w:szCs w:val="28"/>
          <w:highlight w:val="none"/>
        </w:rPr>
      </w:pPr>
      <w:r>
        <w:rPr>
          <w:rFonts w:hint="eastAsia" w:ascii="仿宋_GB2312" w:eastAsia="仿宋_GB2312"/>
          <w:b w:val="0"/>
          <w:bCs w:val="0"/>
          <w:color w:val="auto"/>
          <w:sz w:val="28"/>
          <w:szCs w:val="28"/>
          <w:highlight w:val="none"/>
          <w:lang w:val="en-US" w:eastAsia="zh-CN"/>
        </w:rPr>
        <w:t>5）</w:t>
      </w:r>
      <w:r>
        <w:rPr>
          <w:rFonts w:hint="eastAsia" w:ascii="仿宋_GB2312" w:eastAsia="仿宋_GB2312"/>
          <w:b w:val="0"/>
          <w:bCs w:val="0"/>
          <w:color w:val="auto"/>
          <w:sz w:val="28"/>
          <w:szCs w:val="28"/>
          <w:highlight w:val="none"/>
          <w:lang w:eastAsia="zh-CN"/>
        </w:rPr>
        <w:t>中标人负责办理上牌</w:t>
      </w:r>
      <w:r>
        <w:rPr>
          <w:rFonts w:hint="eastAsia" w:ascii="仿宋_GB2312" w:eastAsia="仿宋_GB2312"/>
          <w:b w:val="0"/>
          <w:bCs w:val="0"/>
          <w:color w:val="auto"/>
          <w:sz w:val="28"/>
          <w:szCs w:val="28"/>
          <w:highlight w:val="none"/>
        </w:rPr>
        <w:t>等工作。</w:t>
      </w:r>
    </w:p>
    <w:p>
      <w:pPr>
        <w:pStyle w:val="2"/>
        <w:numPr>
          <w:ilvl w:val="0"/>
          <w:numId w:val="0"/>
        </w:numPr>
        <w:spacing w:line="360" w:lineRule="auto"/>
        <w:ind w:left="0"/>
        <w:rPr>
          <w:rFonts w:hint="eastAsia" w:ascii="仿宋_GB2312" w:eastAsia="仿宋_GB2312"/>
          <w:b w:val="0"/>
          <w:bCs w:val="0"/>
          <w:color w:val="auto"/>
          <w:sz w:val="28"/>
          <w:szCs w:val="28"/>
          <w:highlight w:val="none"/>
        </w:rPr>
      </w:pPr>
    </w:p>
    <w:p>
      <w:pPr>
        <w:pStyle w:val="2"/>
        <w:numPr>
          <w:ilvl w:val="0"/>
          <w:numId w:val="0"/>
        </w:numPr>
        <w:spacing w:line="360" w:lineRule="auto"/>
        <w:ind w:left="0"/>
        <w:rPr>
          <w:rFonts w:hint="eastAsia" w:ascii="仿宋_GB2312" w:eastAsia="仿宋_GB2312"/>
          <w:b w:val="0"/>
          <w:bCs w:val="0"/>
          <w:color w:val="auto"/>
          <w:sz w:val="28"/>
          <w:szCs w:val="28"/>
          <w:highlight w:val="none"/>
        </w:rPr>
      </w:pPr>
    </w:p>
    <w:p>
      <w:pPr>
        <w:pStyle w:val="2"/>
        <w:numPr>
          <w:ilvl w:val="0"/>
          <w:numId w:val="0"/>
        </w:numPr>
        <w:ind w:left="0"/>
        <w:rPr>
          <w:rFonts w:hint="eastAsia" w:ascii="仿宋_GB2312" w:hAnsi="Times New Roman" w:eastAsia="仿宋_GB2312" w:cs="Times New Roman"/>
          <w:b/>
          <w:bCs/>
          <w:kern w:val="2"/>
          <w:sz w:val="28"/>
          <w:szCs w:val="28"/>
          <w:highlight w:val="none"/>
          <w:lang w:val="en-US" w:eastAsia="zh-CN"/>
        </w:rPr>
      </w:pPr>
      <w:r>
        <w:rPr>
          <w:rFonts w:hint="eastAsia" w:ascii="仿宋_GB2312" w:hAnsi="Times New Roman" w:eastAsia="仿宋_GB2312" w:cs="Times New Roman"/>
          <w:b/>
          <w:bCs/>
          <w:color w:val="auto"/>
          <w:kern w:val="2"/>
          <w:sz w:val="28"/>
          <w:szCs w:val="28"/>
          <w:highlight w:val="none"/>
          <w:lang w:val="en-US" w:eastAsia="zh-CN"/>
        </w:rPr>
        <w:t>5、</w:t>
      </w:r>
      <w:r>
        <w:rPr>
          <w:rFonts w:hint="eastAsia" w:ascii="仿宋_GB2312" w:hAnsi="Times New Roman" w:eastAsia="仿宋_GB2312" w:cs="Times New Roman"/>
          <w:b/>
          <w:bCs/>
          <w:color w:val="auto"/>
          <w:kern w:val="2"/>
          <w:sz w:val="28"/>
          <w:szCs w:val="28"/>
          <w:highlight w:val="none"/>
        </w:rPr>
        <w:t>路面切割机（手推式）</w:t>
      </w:r>
    </w:p>
    <w:p>
      <w:pPr>
        <w:pStyle w:val="2"/>
        <w:numPr>
          <w:ilvl w:val="0"/>
          <w:numId w:val="0"/>
        </w:numPr>
        <w:ind w:left="0"/>
        <w:rPr>
          <w:rFonts w:hint="default" w:ascii="仿宋_GB2312" w:hAnsi="Times New Roman" w:eastAsia="仿宋_GB2312" w:cs="Times New Roman"/>
          <w:b/>
          <w:bCs/>
          <w:kern w:val="2"/>
          <w:sz w:val="28"/>
          <w:szCs w:val="28"/>
          <w:highlight w:val="none"/>
          <w:lang w:val="en-US" w:eastAsia="zh-CN"/>
        </w:rPr>
      </w:pPr>
      <w:r>
        <w:rPr>
          <w:rFonts w:hint="eastAsia" w:ascii="仿宋_GB2312" w:hAnsi="Times New Roman" w:eastAsia="仿宋_GB2312" w:cs="Times New Roman"/>
          <w:b/>
          <w:bCs/>
          <w:color w:val="auto"/>
          <w:kern w:val="2"/>
          <w:sz w:val="28"/>
          <w:szCs w:val="28"/>
          <w:highlight w:val="none"/>
          <w:lang w:val="en-US" w:eastAsia="zh-CN"/>
        </w:rPr>
        <w:t>5.1 技术参数</w:t>
      </w:r>
    </w:p>
    <w:p>
      <w:pPr>
        <w:pStyle w:val="2"/>
        <w:numPr>
          <w:ilvl w:val="0"/>
          <w:numId w:val="0"/>
        </w:numPr>
        <w:rPr>
          <w:rFonts w:hint="eastAsia" w:ascii="仿宋_GB2312" w:hAnsi="Times New Roman" w:eastAsia="仿宋_GB2312" w:cs="Times New Roman"/>
          <w:b/>
          <w:bCs/>
          <w:kern w:val="2"/>
          <w:sz w:val="28"/>
          <w:szCs w:val="28"/>
          <w:highlight w:val="none"/>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5"/>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905" w:type="dxa"/>
            <w:noWrap w:val="0"/>
            <w:vAlign w:val="top"/>
          </w:tcPr>
          <w:p>
            <w:pPr>
              <w:numPr>
                <w:ilvl w:val="0"/>
                <w:numId w:val="0"/>
              </w:numPr>
              <w:spacing w:after="187" w:afterLines="60"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项目</w:t>
            </w:r>
          </w:p>
        </w:tc>
        <w:tc>
          <w:tcPr>
            <w:tcW w:w="5494" w:type="dxa"/>
            <w:noWrap w:val="0"/>
            <w:vAlign w:val="top"/>
          </w:tcPr>
          <w:p>
            <w:pPr>
              <w:numPr>
                <w:ilvl w:val="0"/>
                <w:numId w:val="0"/>
              </w:numPr>
              <w:spacing w:after="187" w:afterLines="60"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905" w:type="dxa"/>
            <w:noWrap w:val="0"/>
            <w:vAlign w:val="top"/>
          </w:tcPr>
          <w:p>
            <w:pPr>
              <w:numPr>
                <w:ilvl w:val="0"/>
                <w:numId w:val="0"/>
              </w:numPr>
              <w:spacing w:after="187" w:afterLines="60" w:line="240" w:lineRule="auto"/>
              <w:ind w:left="0" w:leftChars="0" w:firstLine="0" w:firstLineChars="0"/>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rPr>
              <w:t>行走方式</w:t>
            </w:r>
          </w:p>
        </w:tc>
        <w:tc>
          <w:tcPr>
            <w:tcW w:w="5494" w:type="dxa"/>
            <w:noWrap w:val="0"/>
            <w:vAlign w:val="top"/>
          </w:tcPr>
          <w:p>
            <w:pPr>
              <w:numPr>
                <w:ilvl w:val="0"/>
                <w:numId w:val="0"/>
              </w:numPr>
              <w:spacing w:after="187" w:afterLines="60" w:line="240" w:lineRule="auto"/>
              <w:ind w:left="0" w:leftChars="0" w:firstLine="0" w:firstLineChars="0"/>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rPr>
              <w:t>手推式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905" w:type="dxa"/>
            <w:noWrap w:val="0"/>
            <w:vAlign w:val="top"/>
          </w:tcPr>
          <w:p>
            <w:pPr>
              <w:numPr>
                <w:ilvl w:val="0"/>
                <w:numId w:val="0"/>
              </w:numPr>
              <w:spacing w:after="187" w:afterLines="60" w:line="240" w:lineRule="auto"/>
              <w:jc w:val="both"/>
              <w:rPr>
                <w:rFonts w:hint="eastAsia" w:ascii="仿宋" w:hAnsi="仿宋" w:eastAsia="仿宋" w:cs="仿宋"/>
                <w:sz w:val="24"/>
                <w:szCs w:val="24"/>
                <w:vertAlign w:val="baseline"/>
              </w:rPr>
            </w:pPr>
            <w:r>
              <w:rPr>
                <w:rFonts w:hint="eastAsia" w:ascii="仿宋" w:hAnsi="仿宋" w:eastAsia="仿宋" w:cs="仿宋"/>
                <w:sz w:val="24"/>
                <w:szCs w:val="24"/>
              </w:rPr>
              <w:t>切割深度</w:t>
            </w:r>
          </w:p>
        </w:tc>
        <w:tc>
          <w:tcPr>
            <w:tcW w:w="5494" w:type="dxa"/>
            <w:noWrap w:val="0"/>
            <w:vAlign w:val="top"/>
          </w:tcPr>
          <w:p>
            <w:pPr>
              <w:numPr>
                <w:ilvl w:val="0"/>
                <w:numId w:val="0"/>
              </w:numPr>
              <w:spacing w:after="187" w:afterLines="60" w:line="240" w:lineRule="auto"/>
              <w:jc w:val="both"/>
              <w:rPr>
                <w:rFonts w:hint="eastAsia" w:ascii="仿宋" w:hAnsi="仿宋" w:eastAsia="仿宋" w:cs="仿宋"/>
                <w:sz w:val="24"/>
                <w:szCs w:val="24"/>
                <w:vertAlign w:val="baseline"/>
              </w:rPr>
            </w:pPr>
            <w:r>
              <w:rPr>
                <w:rFonts w:hint="eastAsia" w:ascii="仿宋_GB2312" w:eastAsia="仿宋_GB2312"/>
                <w:sz w:val="28"/>
                <w:szCs w:val="28"/>
                <w:highlight w:val="none"/>
              </w:rPr>
              <w:t>★</w:t>
            </w:r>
            <w:r>
              <w:rPr>
                <w:rFonts w:hint="eastAsia" w:ascii="仿宋" w:hAnsi="仿宋" w:eastAsia="仿宋" w:cs="仿宋"/>
                <w:sz w:val="24"/>
                <w:szCs w:val="24"/>
              </w:rPr>
              <w:t>≥</w:t>
            </w:r>
            <w:r>
              <w:rPr>
                <w:rFonts w:hint="eastAsia" w:ascii="仿宋" w:hAnsi="仿宋" w:eastAsia="仿宋" w:cs="仿宋"/>
                <w:sz w:val="24"/>
                <w:szCs w:val="24"/>
                <w:lang w:val="en-US" w:eastAsia="zh-CN"/>
              </w:rPr>
              <w:t>140</w:t>
            </w:r>
            <w:r>
              <w:rPr>
                <w:rFonts w:hint="eastAsia" w:ascii="仿宋" w:hAnsi="仿宋" w:eastAsia="仿宋" w:cs="仿宋"/>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05" w:type="dxa"/>
            <w:noWrap w:val="0"/>
            <w:vAlign w:val="top"/>
          </w:tcPr>
          <w:p>
            <w:pPr>
              <w:numPr>
                <w:ilvl w:val="0"/>
                <w:numId w:val="0"/>
              </w:numPr>
              <w:spacing w:after="187" w:afterLines="60" w:line="240" w:lineRule="auto"/>
              <w:jc w:val="both"/>
              <w:rPr>
                <w:rFonts w:hint="eastAsia" w:ascii="仿宋" w:hAnsi="仿宋" w:eastAsia="仿宋" w:cs="仿宋"/>
                <w:sz w:val="24"/>
                <w:szCs w:val="24"/>
                <w:vertAlign w:val="baseline"/>
              </w:rPr>
            </w:pPr>
            <w:r>
              <w:rPr>
                <w:rFonts w:hint="eastAsia" w:ascii="仿宋" w:hAnsi="仿宋" w:eastAsia="仿宋" w:cs="仿宋"/>
                <w:sz w:val="24"/>
                <w:szCs w:val="24"/>
              </w:rPr>
              <w:t>水箱容积</w:t>
            </w:r>
          </w:p>
        </w:tc>
        <w:tc>
          <w:tcPr>
            <w:tcW w:w="5494" w:type="dxa"/>
            <w:noWrap w:val="0"/>
            <w:vAlign w:val="top"/>
          </w:tcPr>
          <w:p>
            <w:pPr>
              <w:numPr>
                <w:ilvl w:val="0"/>
                <w:numId w:val="0"/>
              </w:numPr>
              <w:spacing w:after="187" w:afterLines="60" w:line="240" w:lineRule="auto"/>
              <w:jc w:val="both"/>
              <w:rPr>
                <w:rFonts w:hint="eastAsia" w:ascii="仿宋" w:hAnsi="仿宋" w:eastAsia="仿宋" w:cs="仿宋"/>
                <w:sz w:val="24"/>
                <w:szCs w:val="24"/>
                <w:vertAlign w:val="baseline"/>
              </w:rPr>
            </w:pPr>
            <w:r>
              <w:rPr>
                <w:rFonts w:hint="eastAsia" w:ascii="仿宋" w:hAnsi="仿宋" w:eastAsia="仿宋" w:cs="仿宋"/>
                <w:sz w:val="24"/>
                <w:szCs w:val="24"/>
              </w:rPr>
              <w:t>≥</w:t>
            </w:r>
            <w:r>
              <w:rPr>
                <w:rFonts w:hint="eastAsia" w:ascii="仿宋" w:hAnsi="仿宋" w:eastAsia="仿宋" w:cs="仿宋"/>
                <w:sz w:val="24"/>
                <w:szCs w:val="24"/>
                <w:lang w:val="en-US" w:eastAsia="zh-CN"/>
              </w:rPr>
              <w:t>35</w:t>
            </w:r>
            <w:r>
              <w:rPr>
                <w:rFonts w:hint="eastAsia" w:ascii="仿宋" w:hAnsi="仿宋" w:eastAsia="仿宋" w:cs="仿宋"/>
                <w:sz w:val="24"/>
                <w:szCs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905" w:type="dxa"/>
            <w:noWrap w:val="0"/>
            <w:vAlign w:val="top"/>
          </w:tcPr>
          <w:p>
            <w:pPr>
              <w:numPr>
                <w:ilvl w:val="0"/>
                <w:numId w:val="0"/>
              </w:numPr>
              <w:spacing w:after="187" w:afterLines="60" w:line="240" w:lineRule="auto"/>
              <w:jc w:val="both"/>
              <w:rPr>
                <w:rFonts w:hint="eastAsia" w:ascii="仿宋" w:hAnsi="仿宋" w:eastAsia="仿宋" w:cs="仿宋"/>
                <w:sz w:val="24"/>
                <w:szCs w:val="24"/>
                <w:vertAlign w:val="baseline"/>
              </w:rPr>
            </w:pPr>
            <w:r>
              <w:rPr>
                <w:rFonts w:hint="eastAsia" w:ascii="仿宋" w:hAnsi="仿宋" w:eastAsia="仿宋" w:cs="仿宋"/>
                <w:sz w:val="24"/>
                <w:szCs w:val="24"/>
              </w:rPr>
              <w:t>发动机</w:t>
            </w:r>
          </w:p>
        </w:tc>
        <w:tc>
          <w:tcPr>
            <w:tcW w:w="5494" w:type="dxa"/>
            <w:noWrap w:val="0"/>
            <w:vAlign w:val="top"/>
          </w:tcPr>
          <w:p>
            <w:pPr>
              <w:numPr>
                <w:ilvl w:val="0"/>
                <w:numId w:val="0"/>
              </w:numPr>
              <w:spacing w:after="187" w:afterLines="60" w:line="240" w:lineRule="auto"/>
              <w:jc w:val="both"/>
              <w:rPr>
                <w:rFonts w:hint="eastAsia" w:ascii="仿宋" w:hAnsi="仿宋" w:eastAsia="仿宋" w:cs="仿宋"/>
                <w:sz w:val="24"/>
                <w:szCs w:val="24"/>
                <w:vertAlign w:val="baseline"/>
              </w:rPr>
            </w:pPr>
            <w:r>
              <w:rPr>
                <w:rFonts w:hint="eastAsia" w:ascii="仿宋" w:hAnsi="仿宋" w:eastAsia="仿宋" w:cs="仿宋"/>
                <w:sz w:val="24"/>
                <w:szCs w:val="24"/>
                <w:lang w:eastAsia="zh-CN"/>
              </w:rPr>
              <w:t>百利通</w:t>
            </w:r>
            <w:r>
              <w:rPr>
                <w:rFonts w:hint="eastAsia" w:ascii="仿宋" w:hAnsi="仿宋" w:eastAsia="仿宋" w:cs="仿宋"/>
                <w:sz w:val="24"/>
                <w:szCs w:val="24"/>
              </w:rPr>
              <w:t>390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GX270、</w:t>
            </w:r>
            <w:r>
              <w:rPr>
                <w:rFonts w:hint="eastAsia" w:ascii="仿宋" w:hAnsi="仿宋" w:eastAsia="仿宋" w:cs="仿宋"/>
                <w:sz w:val="24"/>
                <w:szCs w:val="24"/>
              </w:rPr>
              <w:t>HONDA</w:t>
            </w:r>
            <w:r>
              <w:rPr>
                <w:rFonts w:hint="eastAsia" w:ascii="仿宋" w:hAnsi="仿宋" w:eastAsia="仿宋" w:cs="仿宋"/>
                <w:b w:val="0"/>
                <w:bCs w:val="0"/>
                <w:kern w:val="2"/>
                <w:sz w:val="24"/>
                <w:szCs w:val="24"/>
                <w:highlight w:val="none"/>
                <w:vertAlign w:val="baseline"/>
                <w:lang w:val="en-US" w:eastAsia="zh-CN"/>
              </w:rPr>
              <w:t>或其他同等级型号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905" w:type="dxa"/>
            <w:noWrap w:val="0"/>
            <w:vAlign w:val="top"/>
          </w:tcPr>
          <w:p>
            <w:pPr>
              <w:numPr>
                <w:ilvl w:val="0"/>
                <w:numId w:val="0"/>
              </w:numPr>
              <w:spacing w:after="187" w:afterLines="60" w:line="240" w:lineRule="auto"/>
              <w:jc w:val="both"/>
              <w:rPr>
                <w:rFonts w:hint="eastAsia" w:ascii="仿宋" w:hAnsi="仿宋" w:eastAsia="仿宋" w:cs="仿宋"/>
                <w:sz w:val="24"/>
                <w:szCs w:val="24"/>
                <w:vertAlign w:val="baseline"/>
              </w:rPr>
            </w:pPr>
            <w:r>
              <w:rPr>
                <w:rFonts w:hint="eastAsia" w:ascii="仿宋" w:hAnsi="仿宋" w:eastAsia="仿宋" w:cs="仿宋"/>
                <w:sz w:val="24"/>
                <w:szCs w:val="24"/>
              </w:rPr>
              <w:t>工作重量</w:t>
            </w:r>
          </w:p>
        </w:tc>
        <w:tc>
          <w:tcPr>
            <w:tcW w:w="5494" w:type="dxa"/>
            <w:noWrap w:val="0"/>
            <w:vAlign w:val="top"/>
          </w:tcPr>
          <w:p>
            <w:pPr>
              <w:numPr>
                <w:ilvl w:val="0"/>
                <w:numId w:val="0"/>
              </w:numPr>
              <w:spacing w:after="187" w:afterLines="60" w:line="240" w:lineRule="auto"/>
              <w:jc w:val="both"/>
              <w:rPr>
                <w:rFonts w:hint="eastAsia" w:ascii="仿宋" w:hAnsi="仿宋" w:eastAsia="仿宋" w:cs="仿宋"/>
                <w:sz w:val="24"/>
                <w:szCs w:val="24"/>
                <w:vertAlign w:val="baseline"/>
              </w:rPr>
            </w:pPr>
            <w:r>
              <w:rPr>
                <w:rFonts w:hint="eastAsia" w:ascii="仿宋" w:hAnsi="仿宋" w:eastAsia="仿宋" w:cs="仿宋"/>
                <w:sz w:val="24"/>
                <w:szCs w:val="24"/>
              </w:rPr>
              <w:t>≤140KG</w:t>
            </w:r>
          </w:p>
        </w:tc>
      </w:tr>
    </w:tbl>
    <w:p>
      <w:pPr>
        <w:numPr>
          <w:ilvl w:val="0"/>
          <w:numId w:val="0"/>
        </w:numPr>
        <w:spacing w:after="187" w:afterLines="60" w:line="360" w:lineRule="auto"/>
        <w:jc w:val="both"/>
        <w:rPr>
          <w:rFonts w:hint="eastAsia" w:ascii="仿宋" w:hAnsi="仿宋" w:eastAsia="仿宋" w:cs="仿宋"/>
          <w:sz w:val="28"/>
          <w:szCs w:val="28"/>
          <w:lang w:val="en-US" w:eastAsia="zh-CN"/>
        </w:rPr>
      </w:pPr>
      <w:r>
        <w:rPr>
          <w:rFonts w:hint="eastAsia" w:ascii="宋体" w:hAnsi="宋体" w:eastAsia="宋体" w:cs="宋体"/>
          <w:sz w:val="24"/>
          <w:szCs w:val="24"/>
        </w:rPr>
        <w:br w:type="textWrapping"/>
      </w:r>
      <w:r>
        <w:rPr>
          <w:rFonts w:hint="eastAsia" w:ascii="仿宋" w:hAnsi="仿宋" w:eastAsia="仿宋" w:cs="仿宋"/>
          <w:b/>
          <w:bCs/>
          <w:sz w:val="28"/>
          <w:szCs w:val="28"/>
          <w:lang w:val="en-US" w:eastAsia="zh-CN"/>
        </w:rPr>
        <w:t>5.2 性能要求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用于公路、市政、建筑、煤气、通信部门在修补公路或开挖沟槽时进行路面切割。相对于电动或柴油动力的路面切割机，操作轻巧省力，运输方便，工作效率高</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百利通</w:t>
      </w:r>
      <w:r>
        <w:rPr>
          <w:rFonts w:hint="eastAsia" w:ascii="仿宋" w:hAnsi="仿宋" w:eastAsia="仿宋" w:cs="仿宋"/>
          <w:sz w:val="28"/>
          <w:szCs w:val="28"/>
        </w:rPr>
        <w:t>动力</w:t>
      </w:r>
      <w:r>
        <w:rPr>
          <w:rFonts w:hint="eastAsia" w:ascii="仿宋" w:hAnsi="仿宋" w:eastAsia="仿宋" w:cs="仿宋"/>
          <w:b w:val="0"/>
          <w:bCs w:val="0"/>
          <w:kern w:val="2"/>
          <w:sz w:val="28"/>
          <w:szCs w:val="28"/>
          <w:highlight w:val="none"/>
          <w:vertAlign w:val="baseline"/>
          <w:lang w:val="en-US" w:eastAsia="zh-CN"/>
        </w:rPr>
        <w:t>或其他同等级规格</w:t>
      </w:r>
      <w:r>
        <w:rPr>
          <w:rFonts w:hint="eastAsia" w:ascii="仿宋" w:hAnsi="仿宋" w:eastAsia="仿宋" w:cs="仿宋"/>
          <w:sz w:val="28"/>
          <w:szCs w:val="28"/>
        </w:rPr>
        <w:t>，名牌品质保证，性能优越，启动容易</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主轴轴承选用</w:t>
      </w:r>
      <w:r>
        <w:rPr>
          <w:rFonts w:hint="eastAsia" w:ascii="仿宋" w:hAnsi="仿宋" w:eastAsia="仿宋" w:cs="仿宋"/>
          <w:sz w:val="28"/>
          <w:szCs w:val="28"/>
          <w:lang w:eastAsia="zh-CN"/>
        </w:rPr>
        <w:t>优质</w:t>
      </w:r>
      <w:r>
        <w:rPr>
          <w:rFonts w:hint="eastAsia" w:ascii="仿宋" w:hAnsi="仿宋" w:eastAsia="仿宋" w:cs="仿宋"/>
          <w:sz w:val="28"/>
          <w:szCs w:val="28"/>
        </w:rPr>
        <w:t>轴承，可确保机器适应性强，负荷、高转速的工作状态</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整体机构紧凑精巧，操作轻便简单</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表面喷塑，漂亮美观，防锈耐蚀</w:t>
      </w:r>
      <w:r>
        <w:rPr>
          <w:rFonts w:hint="eastAsia" w:ascii="仿宋" w:hAnsi="仿宋" w:eastAsia="仿宋" w:cs="仿宋"/>
          <w:sz w:val="28"/>
          <w:szCs w:val="28"/>
          <w:lang w:eastAsia="zh-CN"/>
        </w:rPr>
        <w:t>。</w:t>
      </w:r>
    </w:p>
    <w:p>
      <w:pPr>
        <w:pStyle w:val="2"/>
        <w:numPr>
          <w:ilvl w:val="0"/>
          <w:numId w:val="0"/>
        </w:numPr>
        <w:spacing w:line="360" w:lineRule="auto"/>
        <w:ind w:left="0"/>
        <w:rPr>
          <w:rFonts w:hint="eastAsia" w:ascii="宋体" w:hAnsi="宋体" w:eastAsia="宋体" w:cs="宋体"/>
          <w:sz w:val="21"/>
          <w:szCs w:val="21"/>
        </w:rPr>
      </w:pPr>
      <w:r>
        <w:rPr>
          <w:rFonts w:hint="eastAsia" w:ascii="仿宋" w:hAnsi="仿宋" w:eastAsia="仿宋" w:cs="仿宋"/>
          <w:sz w:val="28"/>
          <w:szCs w:val="28"/>
          <w:lang w:val="en-US" w:eastAsia="zh-CN"/>
        </w:rPr>
        <w:t>6）</w:t>
      </w:r>
      <w:r>
        <w:rPr>
          <w:rFonts w:hint="eastAsia" w:ascii="仿宋" w:hAnsi="仿宋" w:eastAsia="仿宋" w:cs="仿宋"/>
          <w:sz w:val="28"/>
          <w:szCs w:val="28"/>
        </w:rPr>
        <w:t>省力方便，切割均匀效率高，可延长发动机和锯片寿命。</w:t>
      </w:r>
    </w:p>
    <w:p>
      <w:pPr>
        <w:pStyle w:val="2"/>
        <w:numPr>
          <w:ilvl w:val="0"/>
          <w:numId w:val="0"/>
        </w:numPr>
        <w:spacing w:line="360" w:lineRule="auto"/>
        <w:ind w:left="0" w:firstLine="0" w:firstLineChars="0"/>
        <w:rPr>
          <w:rFonts w:hint="eastAsia" w:ascii="宋体" w:hAnsi="宋体" w:eastAsia="宋体" w:cs="宋体"/>
          <w:b w:val="0"/>
          <w:bCs w:val="0"/>
          <w:kern w:val="28"/>
          <w:sz w:val="21"/>
          <w:szCs w:val="21"/>
          <w:highlight w:val="none"/>
          <w:lang w:val="en-US" w:eastAsia="zh-CN"/>
        </w:rPr>
      </w:pPr>
      <w:r>
        <w:rPr>
          <w:rFonts w:hint="eastAsia" w:ascii="仿宋_GB2312" w:eastAsia="仿宋_GB2312"/>
          <w:b w:val="0"/>
          <w:bCs w:val="0"/>
          <w:color w:val="auto"/>
          <w:sz w:val="28"/>
          <w:szCs w:val="28"/>
          <w:highlight w:val="none"/>
          <w:lang w:val="en-US" w:eastAsia="zh-CN"/>
        </w:rPr>
        <w:t>7）</w:t>
      </w:r>
      <w:r>
        <w:rPr>
          <w:rFonts w:hint="eastAsia" w:ascii="仿宋_GB2312" w:eastAsia="仿宋_GB2312"/>
          <w:b w:val="0"/>
          <w:bCs w:val="0"/>
          <w:color w:val="auto"/>
          <w:sz w:val="28"/>
          <w:szCs w:val="28"/>
          <w:highlight w:val="none"/>
          <w:lang w:eastAsia="zh-CN"/>
        </w:rPr>
        <w:t>中标人负责办理上牌</w:t>
      </w:r>
      <w:r>
        <w:rPr>
          <w:rFonts w:hint="eastAsia" w:ascii="仿宋_GB2312" w:eastAsia="仿宋_GB2312"/>
          <w:b w:val="0"/>
          <w:bCs w:val="0"/>
          <w:color w:val="auto"/>
          <w:sz w:val="28"/>
          <w:szCs w:val="28"/>
          <w:highlight w:val="none"/>
        </w:rPr>
        <w:t>等工作。</w:t>
      </w:r>
    </w:p>
    <w:p>
      <w:pPr>
        <w:pStyle w:val="2"/>
        <w:numPr>
          <w:ilvl w:val="0"/>
          <w:numId w:val="0"/>
        </w:numPr>
        <w:rPr>
          <w:rFonts w:hint="eastAsia" w:ascii="仿宋_GB2312" w:hAnsi="Times New Roman" w:eastAsia="仿宋_GB2312" w:cs="Times New Roman"/>
          <w:b/>
          <w:bCs/>
          <w:kern w:val="2"/>
          <w:sz w:val="28"/>
          <w:szCs w:val="28"/>
          <w:highlight w:val="none"/>
          <w:lang w:val="en-US" w:eastAsia="zh-CN"/>
        </w:rPr>
      </w:pPr>
    </w:p>
    <w:p>
      <w:pPr>
        <w:pStyle w:val="2"/>
        <w:numPr>
          <w:ilvl w:val="0"/>
          <w:numId w:val="0"/>
        </w:numPr>
        <w:rPr>
          <w:rFonts w:hint="eastAsia" w:ascii="仿宋_GB2312" w:hAnsi="Times New Roman" w:eastAsia="仿宋_GB2312" w:cs="Times New Roman"/>
          <w:b/>
          <w:bCs/>
          <w:kern w:val="2"/>
          <w:sz w:val="28"/>
          <w:szCs w:val="28"/>
          <w:highlight w:val="none"/>
          <w:lang w:val="en-US" w:eastAsia="zh-CN"/>
        </w:rPr>
      </w:pPr>
    </w:p>
    <w:p>
      <w:pPr>
        <w:pStyle w:val="2"/>
        <w:numPr>
          <w:ilvl w:val="0"/>
          <w:numId w:val="0"/>
        </w:numPr>
        <w:rPr>
          <w:rFonts w:hint="eastAsia" w:ascii="仿宋_GB2312" w:hAnsi="Times New Roman" w:eastAsia="仿宋_GB2312" w:cs="Times New Roman"/>
          <w:b/>
          <w:bCs/>
          <w:kern w:val="2"/>
          <w:sz w:val="28"/>
          <w:szCs w:val="28"/>
          <w:highlight w:val="none"/>
          <w:lang w:val="en-US" w:eastAsia="zh-CN"/>
        </w:rPr>
      </w:pPr>
    </w:p>
    <w:p>
      <w:pPr>
        <w:pStyle w:val="2"/>
        <w:numPr>
          <w:ilvl w:val="0"/>
          <w:numId w:val="0"/>
        </w:numPr>
        <w:rPr>
          <w:rFonts w:hint="eastAsia" w:ascii="仿宋_GB2312" w:hAnsi="Times New Roman" w:eastAsia="仿宋_GB2312" w:cs="Times New Roman"/>
          <w:b/>
          <w:bCs/>
          <w:kern w:val="2"/>
          <w:sz w:val="28"/>
          <w:szCs w:val="28"/>
          <w:highlight w:val="none"/>
          <w:lang w:val="en-US" w:eastAsia="zh-CN"/>
        </w:rPr>
      </w:pPr>
    </w:p>
    <w:p>
      <w:pPr>
        <w:pStyle w:val="2"/>
        <w:numPr>
          <w:ilvl w:val="0"/>
          <w:numId w:val="0"/>
        </w:numPr>
        <w:ind w:left="0"/>
        <w:rPr>
          <w:rFonts w:hint="eastAsia" w:ascii="仿宋_GB2312" w:hAnsi="Times New Roman" w:eastAsia="仿宋_GB2312" w:cs="Times New Roman"/>
          <w:b/>
          <w:bCs/>
          <w:color w:val="000000"/>
          <w:kern w:val="2"/>
          <w:sz w:val="28"/>
          <w:szCs w:val="28"/>
          <w:highlight w:val="none"/>
          <w:lang w:val="en-US" w:eastAsia="zh-CN"/>
        </w:rPr>
      </w:pPr>
      <w:r>
        <w:rPr>
          <w:rFonts w:hint="eastAsia" w:ascii="仿宋_GB2312" w:hAnsi="Times New Roman" w:eastAsia="仿宋_GB2312" w:cs="Times New Roman"/>
          <w:b/>
          <w:bCs/>
          <w:color w:val="000000"/>
          <w:kern w:val="2"/>
          <w:sz w:val="28"/>
          <w:szCs w:val="28"/>
          <w:highlight w:val="none"/>
          <w:lang w:val="en-US" w:eastAsia="zh-CN"/>
        </w:rPr>
        <w:t>6、</w:t>
      </w:r>
      <w:r>
        <w:rPr>
          <w:rFonts w:hint="eastAsia" w:ascii="仿宋_GB2312" w:hAnsi="Times New Roman" w:eastAsia="仿宋_GB2312" w:cs="Times New Roman"/>
          <w:b/>
          <w:bCs/>
          <w:color w:val="000000"/>
          <w:kern w:val="2"/>
          <w:sz w:val="28"/>
          <w:szCs w:val="28"/>
          <w:highlight w:val="none"/>
        </w:rPr>
        <w:t>三轮摩托车</w:t>
      </w:r>
    </w:p>
    <w:p>
      <w:pPr>
        <w:pStyle w:val="2"/>
        <w:numPr>
          <w:ilvl w:val="0"/>
          <w:numId w:val="0"/>
        </w:numPr>
        <w:ind w:left="0"/>
        <w:rPr>
          <w:rFonts w:hint="default" w:ascii="仿宋_GB2312" w:hAnsi="Times New Roman" w:eastAsia="仿宋_GB2312" w:cs="Times New Roman"/>
          <w:b/>
          <w:bCs/>
          <w:color w:val="000000"/>
          <w:kern w:val="2"/>
          <w:sz w:val="28"/>
          <w:szCs w:val="28"/>
          <w:highlight w:val="none"/>
          <w:lang w:val="en-US" w:eastAsia="zh-CN"/>
        </w:rPr>
      </w:pPr>
      <w:r>
        <w:rPr>
          <w:rFonts w:hint="eastAsia" w:ascii="仿宋_GB2312" w:hAnsi="Times New Roman" w:eastAsia="仿宋_GB2312" w:cs="Times New Roman"/>
          <w:b/>
          <w:bCs/>
          <w:color w:val="000000"/>
          <w:kern w:val="2"/>
          <w:sz w:val="28"/>
          <w:szCs w:val="28"/>
          <w:highlight w:val="none"/>
          <w:lang w:val="en-US" w:eastAsia="zh-CN"/>
        </w:rPr>
        <w:t>6.1 技术参数</w:t>
      </w:r>
    </w:p>
    <w:p>
      <w:pPr>
        <w:pStyle w:val="2"/>
        <w:numPr>
          <w:ilvl w:val="0"/>
          <w:numId w:val="0"/>
        </w:numPr>
        <w:rPr>
          <w:rFonts w:hint="eastAsia" w:ascii="仿宋_GB2312" w:hAnsi="Times New Roman" w:eastAsia="仿宋_GB2312" w:cs="Times New Roman"/>
          <w:b/>
          <w:bCs/>
          <w:color w:val="0000FF"/>
          <w:kern w:val="2"/>
          <w:sz w:val="28"/>
          <w:szCs w:val="28"/>
          <w:highlight w:val="none"/>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1"/>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905" w:type="dxa"/>
            <w:noWrap w:val="0"/>
            <w:vAlign w:val="top"/>
          </w:tcPr>
          <w:p>
            <w:pPr>
              <w:snapToGrid w:val="0"/>
              <w:spacing w:before="156" w:beforeLines="50" w:after="156" w:afterLines="50" w:line="240" w:lineRule="auto"/>
              <w:jc w:val="center"/>
              <w:outlineLvl w:val="1"/>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项目</w:t>
            </w:r>
          </w:p>
        </w:tc>
        <w:tc>
          <w:tcPr>
            <w:tcW w:w="6435" w:type="dxa"/>
            <w:noWrap w:val="0"/>
            <w:vAlign w:val="top"/>
          </w:tcPr>
          <w:p>
            <w:pPr>
              <w:snapToGrid w:val="0"/>
              <w:spacing w:before="156" w:beforeLines="50" w:after="156" w:afterLines="50" w:line="240" w:lineRule="auto"/>
              <w:jc w:val="center"/>
              <w:outlineLvl w:val="1"/>
              <w:rPr>
                <w:rFonts w:hint="eastAsia" w:ascii="仿宋" w:hAnsi="仿宋" w:eastAsia="仿宋" w:cs="仿宋"/>
                <w:color w:val="000000"/>
                <w:sz w:val="24"/>
                <w:szCs w:val="24"/>
                <w:highlight w:val="none"/>
                <w:vertAlign w:val="baseline"/>
                <w:lang w:val="en-US" w:eastAsia="zh-CN"/>
              </w:rPr>
            </w:pPr>
            <w:r>
              <w:rPr>
                <w:rFonts w:hint="eastAsia" w:ascii="仿宋" w:hAnsi="仿宋" w:eastAsia="仿宋" w:cs="仿宋"/>
                <w:color w:val="000000"/>
                <w:sz w:val="24"/>
                <w:szCs w:val="24"/>
                <w:highlight w:val="none"/>
                <w:vertAlign w:val="baseline"/>
                <w:lang w:val="en-US"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905" w:type="dxa"/>
            <w:noWrap w:val="0"/>
            <w:vAlign w:val="top"/>
          </w:tcPr>
          <w:p>
            <w:pPr>
              <w:snapToGrid w:val="0"/>
              <w:spacing w:before="156" w:beforeLines="50" w:after="156" w:afterLines="50" w:line="240" w:lineRule="auto"/>
              <w:outlineLvl w:val="1"/>
              <w:rPr>
                <w:rFonts w:hint="eastAsia" w:ascii="仿宋" w:hAnsi="仿宋" w:eastAsia="仿宋" w:cs="仿宋"/>
                <w:color w:val="000000"/>
                <w:kern w:val="2"/>
                <w:sz w:val="24"/>
                <w:szCs w:val="24"/>
                <w:highlight w:val="none"/>
                <w:vertAlign w:val="baseline"/>
                <w:lang w:val="en-US" w:eastAsia="zh-CN" w:bidi="ar-SA"/>
              </w:rPr>
            </w:pPr>
            <w:r>
              <w:rPr>
                <w:rFonts w:hint="eastAsia" w:ascii="仿宋" w:hAnsi="仿宋" w:eastAsia="仿宋" w:cs="仿宋"/>
                <w:color w:val="000000"/>
                <w:sz w:val="24"/>
                <w:szCs w:val="24"/>
                <w:lang w:eastAsia="zh-CN"/>
              </w:rPr>
              <w:t>燃料种类</w:t>
            </w:r>
          </w:p>
        </w:tc>
        <w:tc>
          <w:tcPr>
            <w:tcW w:w="6435" w:type="dxa"/>
            <w:noWrap w:val="0"/>
            <w:vAlign w:val="top"/>
          </w:tcPr>
          <w:p>
            <w:pPr>
              <w:snapToGrid w:val="0"/>
              <w:spacing w:before="156" w:beforeLines="50" w:after="156" w:afterLines="50" w:line="240" w:lineRule="auto"/>
              <w:outlineLvl w:val="1"/>
              <w:rPr>
                <w:rFonts w:hint="eastAsia" w:ascii="仿宋" w:hAnsi="仿宋" w:eastAsia="仿宋" w:cs="仿宋"/>
                <w:color w:val="000000"/>
                <w:kern w:val="2"/>
                <w:sz w:val="24"/>
                <w:szCs w:val="24"/>
                <w:highlight w:val="none"/>
                <w:vertAlign w:val="baseline"/>
                <w:lang w:val="en-US" w:eastAsia="zh-CN" w:bidi="ar-SA"/>
              </w:rPr>
            </w:pPr>
            <w:r>
              <w:rPr>
                <w:rFonts w:hint="eastAsia" w:ascii="仿宋" w:hAnsi="仿宋" w:eastAsia="仿宋" w:cs="仿宋"/>
                <w:color w:val="000000"/>
                <w:sz w:val="24"/>
                <w:szCs w:val="24"/>
                <w:highlight w:val="none"/>
                <w:vertAlign w:val="baseline"/>
                <w:lang w:val="en-US" w:eastAsia="zh-CN"/>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905" w:type="dxa"/>
            <w:noWrap w:val="0"/>
            <w:vAlign w:val="top"/>
          </w:tcPr>
          <w:p>
            <w:pPr>
              <w:snapToGrid w:val="0"/>
              <w:spacing w:before="156" w:beforeLines="50" w:after="156" w:afterLines="50" w:line="240" w:lineRule="auto"/>
              <w:outlineLvl w:val="1"/>
              <w:rPr>
                <w:rFonts w:hint="default" w:ascii="仿宋" w:hAnsi="仿宋" w:eastAsia="仿宋" w:cs="仿宋"/>
                <w:color w:val="000000"/>
                <w:sz w:val="24"/>
                <w:szCs w:val="24"/>
                <w:highlight w:val="none"/>
                <w:vertAlign w:val="baseline"/>
                <w:lang w:val="en-US" w:eastAsia="zh-CN"/>
              </w:rPr>
            </w:pPr>
            <w:r>
              <w:rPr>
                <w:rFonts w:hint="eastAsia" w:ascii="仿宋" w:hAnsi="仿宋" w:eastAsia="仿宋" w:cs="仿宋"/>
                <w:color w:val="000000"/>
                <w:sz w:val="24"/>
                <w:szCs w:val="24"/>
                <w:lang w:eastAsia="zh-CN"/>
              </w:rPr>
              <w:t>排量</w:t>
            </w:r>
          </w:p>
        </w:tc>
        <w:tc>
          <w:tcPr>
            <w:tcW w:w="6435" w:type="dxa"/>
            <w:noWrap w:val="0"/>
            <w:vAlign w:val="top"/>
          </w:tcPr>
          <w:p>
            <w:pPr>
              <w:snapToGrid w:val="0"/>
              <w:spacing w:before="156" w:beforeLines="50" w:after="156" w:afterLines="50" w:line="240" w:lineRule="auto"/>
              <w:outlineLvl w:val="1"/>
              <w:rPr>
                <w:rFonts w:hint="default" w:ascii="仿宋" w:hAnsi="仿宋" w:eastAsia="仿宋" w:cs="仿宋"/>
                <w:color w:val="000000"/>
                <w:sz w:val="24"/>
                <w:szCs w:val="24"/>
                <w:highlight w:val="none"/>
                <w:vertAlign w:val="baseline"/>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149ml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905" w:type="dxa"/>
            <w:noWrap w:val="0"/>
            <w:vAlign w:val="top"/>
          </w:tcPr>
          <w:p>
            <w:pPr>
              <w:snapToGrid w:val="0"/>
              <w:spacing w:before="156" w:beforeLines="50" w:after="156" w:afterLines="50" w:line="240" w:lineRule="auto"/>
              <w:outlineLvl w:val="1"/>
              <w:rPr>
                <w:rFonts w:hint="eastAsia" w:ascii="仿宋" w:hAnsi="仿宋" w:eastAsia="仿宋" w:cs="仿宋"/>
                <w:color w:val="000000"/>
                <w:sz w:val="24"/>
                <w:szCs w:val="24"/>
                <w:highlight w:val="none"/>
                <w:vertAlign w:val="baseline"/>
              </w:rPr>
            </w:pPr>
            <w:r>
              <w:rPr>
                <w:rFonts w:hint="eastAsia" w:ascii="仿宋" w:hAnsi="仿宋" w:eastAsia="仿宋" w:cs="仿宋"/>
                <w:color w:val="000000"/>
                <w:sz w:val="24"/>
                <w:szCs w:val="24"/>
                <w:vertAlign w:val="baseline"/>
                <w:lang w:val="en-US" w:eastAsia="zh-CN"/>
              </w:rPr>
              <w:t xml:space="preserve">整备质量 </w:t>
            </w:r>
            <w:r>
              <w:rPr>
                <w:rFonts w:hint="eastAsia" w:ascii="仿宋" w:hAnsi="仿宋" w:eastAsia="仿宋" w:cs="仿宋"/>
                <w:color w:val="000000"/>
                <w:sz w:val="24"/>
                <w:szCs w:val="24"/>
                <w:lang w:val="en-US" w:eastAsia="zh-CN"/>
              </w:rPr>
              <w:t>kg</w:t>
            </w:r>
          </w:p>
        </w:tc>
        <w:tc>
          <w:tcPr>
            <w:tcW w:w="6435" w:type="dxa"/>
            <w:noWrap w:val="0"/>
            <w:vAlign w:val="top"/>
          </w:tcPr>
          <w:p>
            <w:pPr>
              <w:snapToGrid w:val="0"/>
              <w:spacing w:before="156" w:beforeLines="50" w:after="156" w:afterLines="50" w:line="240" w:lineRule="auto"/>
              <w:outlineLvl w:val="1"/>
              <w:rPr>
                <w:rFonts w:hint="default" w:ascii="仿宋" w:hAnsi="仿宋" w:eastAsia="仿宋" w:cs="仿宋"/>
                <w:color w:val="000000"/>
                <w:sz w:val="24"/>
                <w:szCs w:val="24"/>
                <w:highlight w:val="none"/>
                <w:vertAlign w:val="baseline"/>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905" w:type="dxa"/>
            <w:noWrap w:val="0"/>
            <w:vAlign w:val="top"/>
          </w:tcPr>
          <w:p>
            <w:pPr>
              <w:snapToGrid w:val="0"/>
              <w:spacing w:before="156" w:beforeLines="50" w:after="156" w:afterLines="50" w:line="240" w:lineRule="auto"/>
              <w:outlineLvl w:val="1"/>
              <w:rPr>
                <w:rFonts w:hint="eastAsia" w:ascii="仿宋" w:hAnsi="仿宋" w:eastAsia="仿宋" w:cs="仿宋"/>
                <w:color w:val="000000"/>
                <w:sz w:val="24"/>
                <w:szCs w:val="24"/>
              </w:rPr>
            </w:pPr>
            <w:r>
              <w:rPr>
                <w:rFonts w:hint="eastAsia" w:ascii="仿宋" w:hAnsi="仿宋" w:eastAsia="仿宋" w:cs="仿宋"/>
                <w:color w:val="000000"/>
                <w:sz w:val="24"/>
                <w:szCs w:val="24"/>
                <w:vertAlign w:val="baseline"/>
                <w:lang w:val="en-US" w:eastAsia="zh-CN"/>
              </w:rPr>
              <w:t>功率kw</w:t>
            </w:r>
          </w:p>
        </w:tc>
        <w:tc>
          <w:tcPr>
            <w:tcW w:w="6435" w:type="dxa"/>
            <w:noWrap w:val="0"/>
            <w:vAlign w:val="top"/>
          </w:tcPr>
          <w:p>
            <w:pPr>
              <w:snapToGrid w:val="0"/>
              <w:spacing w:before="156" w:beforeLines="50" w:after="156" w:afterLines="50" w:line="240" w:lineRule="auto"/>
              <w:outlineLvl w:val="1"/>
              <w:rPr>
                <w:rFonts w:hint="eastAsia" w:ascii="仿宋" w:hAnsi="仿宋" w:eastAsia="仿宋" w:cs="仿宋"/>
                <w:color w:val="000000"/>
                <w:sz w:val="24"/>
                <w:szCs w:val="24"/>
              </w:rPr>
            </w:pPr>
            <w:r>
              <w:rPr>
                <w:rFonts w:hint="eastAsia" w:ascii="仿宋_GB2312" w:eastAsia="仿宋_GB2312"/>
                <w:color w:val="000000"/>
                <w:sz w:val="28"/>
                <w:szCs w:val="28"/>
                <w:highlight w:val="none"/>
              </w:rPr>
              <w:t>★</w:t>
            </w:r>
            <w:r>
              <w:rPr>
                <w:rFonts w:hint="eastAsia" w:ascii="仿宋" w:hAnsi="仿宋" w:eastAsia="仿宋" w:cs="仿宋"/>
                <w:color w:val="000000"/>
                <w:sz w:val="24"/>
                <w:szCs w:val="24"/>
              </w:rPr>
              <w:t>≥</w:t>
            </w:r>
            <w:r>
              <w:rPr>
                <w:rFonts w:hint="eastAsia" w:ascii="仿宋" w:hAnsi="仿宋" w:eastAsia="仿宋" w:cs="仿宋"/>
                <w:color w:val="000000"/>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905" w:type="dxa"/>
            <w:noWrap w:val="0"/>
            <w:vAlign w:val="top"/>
          </w:tcPr>
          <w:p>
            <w:pPr>
              <w:snapToGrid w:val="0"/>
              <w:spacing w:before="156" w:beforeLines="50" w:after="156" w:afterLines="50" w:line="240" w:lineRule="auto"/>
              <w:outlineLvl w:val="1"/>
              <w:rPr>
                <w:rFonts w:hint="eastAsia" w:ascii="仿宋" w:hAnsi="仿宋" w:eastAsia="仿宋" w:cs="仿宋"/>
                <w:color w:val="000000"/>
                <w:sz w:val="24"/>
                <w:szCs w:val="24"/>
              </w:rPr>
            </w:pPr>
            <w:r>
              <w:rPr>
                <w:rFonts w:hint="eastAsia" w:ascii="仿宋" w:hAnsi="仿宋" w:eastAsia="仿宋" w:cs="仿宋"/>
                <w:color w:val="000000"/>
                <w:sz w:val="24"/>
                <w:szCs w:val="24"/>
                <w:vertAlign w:val="baseline"/>
                <w:lang w:val="en-US" w:eastAsia="zh-CN"/>
              </w:rPr>
              <w:t>最高时速 km/h</w:t>
            </w:r>
          </w:p>
        </w:tc>
        <w:tc>
          <w:tcPr>
            <w:tcW w:w="6435" w:type="dxa"/>
            <w:noWrap w:val="0"/>
            <w:vAlign w:val="top"/>
          </w:tcPr>
          <w:p>
            <w:pPr>
              <w:snapToGrid w:val="0"/>
              <w:spacing w:before="156" w:beforeLines="50" w:after="156" w:afterLines="50" w:line="240" w:lineRule="auto"/>
              <w:outlineLvl w:val="1"/>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905" w:type="dxa"/>
            <w:noWrap w:val="0"/>
            <w:vAlign w:val="top"/>
          </w:tcPr>
          <w:p>
            <w:pPr>
              <w:snapToGrid w:val="0"/>
              <w:spacing w:before="156" w:beforeLines="50" w:after="156" w:afterLines="50" w:line="240" w:lineRule="auto"/>
              <w:outlineLvl w:val="1"/>
              <w:rPr>
                <w:rFonts w:hint="eastAsia" w:ascii="仿宋" w:hAnsi="仿宋" w:eastAsia="仿宋" w:cs="仿宋"/>
                <w:color w:val="000000"/>
                <w:sz w:val="24"/>
                <w:szCs w:val="24"/>
              </w:rPr>
            </w:pPr>
            <w:r>
              <w:rPr>
                <w:rFonts w:hint="eastAsia" w:ascii="仿宋" w:hAnsi="仿宋" w:eastAsia="仿宋" w:cs="仿宋"/>
                <w:color w:val="000000"/>
                <w:sz w:val="24"/>
                <w:szCs w:val="24"/>
                <w:vertAlign w:val="baseline"/>
                <w:lang w:val="en-US" w:eastAsia="zh-CN"/>
              </w:rPr>
              <w:t>轴距（mm）</w:t>
            </w:r>
          </w:p>
        </w:tc>
        <w:tc>
          <w:tcPr>
            <w:tcW w:w="6435" w:type="dxa"/>
            <w:noWrap w:val="0"/>
            <w:vAlign w:val="top"/>
          </w:tcPr>
          <w:p>
            <w:pPr>
              <w:snapToGrid w:val="0"/>
              <w:spacing w:before="156" w:beforeLines="50" w:after="156" w:afterLines="50" w:line="240" w:lineRule="auto"/>
              <w:outlineLvl w:val="1"/>
              <w:rPr>
                <w:rFonts w:hint="default" w:ascii="仿宋" w:hAnsi="仿宋" w:eastAsia="仿宋" w:cs="仿宋"/>
                <w:color w:val="000000"/>
                <w:sz w:val="24"/>
                <w:szCs w:val="24"/>
                <w:lang w:val="en-US"/>
              </w:rPr>
            </w:pPr>
            <w:r>
              <w:rPr>
                <w:rFonts w:hint="eastAsia" w:ascii="仿宋" w:hAnsi="仿宋" w:eastAsia="仿宋" w:cs="仿宋"/>
                <w:color w:val="000000"/>
                <w:sz w:val="24"/>
                <w:szCs w:val="24"/>
              </w:rPr>
              <w:t>≥</w:t>
            </w:r>
            <w:r>
              <w:rPr>
                <w:rFonts w:hint="eastAsia" w:ascii="仿宋" w:hAnsi="仿宋" w:eastAsia="仿宋" w:cs="仿宋"/>
                <w:b w:val="0"/>
                <w:bCs w:val="0"/>
                <w:color w:val="000000"/>
                <w:kern w:val="2"/>
                <w:sz w:val="24"/>
                <w:szCs w:val="24"/>
                <w:highlight w:val="none"/>
                <w:vertAlign w:val="baseline"/>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905" w:type="dxa"/>
            <w:noWrap w:val="0"/>
            <w:vAlign w:val="top"/>
          </w:tcPr>
          <w:p>
            <w:pPr>
              <w:snapToGrid w:val="0"/>
              <w:spacing w:before="156" w:beforeLines="50" w:after="156" w:afterLines="50" w:line="240" w:lineRule="auto"/>
              <w:outlineLvl w:val="1"/>
              <w:rPr>
                <w:rFonts w:hint="eastAsia" w:ascii="仿宋" w:hAnsi="仿宋" w:eastAsia="仿宋" w:cs="仿宋"/>
                <w:color w:val="000000"/>
                <w:sz w:val="24"/>
                <w:szCs w:val="24"/>
              </w:rPr>
            </w:pPr>
            <w:r>
              <w:rPr>
                <w:rFonts w:hint="eastAsia" w:ascii="仿宋" w:hAnsi="仿宋" w:eastAsia="仿宋" w:cs="仿宋"/>
                <w:color w:val="000000"/>
                <w:sz w:val="24"/>
                <w:szCs w:val="24"/>
                <w:vertAlign w:val="baseline"/>
                <w:lang w:val="en-US" w:eastAsia="zh-CN"/>
              </w:rPr>
              <w:t>百公里油耗</w:t>
            </w:r>
          </w:p>
        </w:tc>
        <w:tc>
          <w:tcPr>
            <w:tcW w:w="6435" w:type="dxa"/>
            <w:noWrap w:val="0"/>
            <w:vAlign w:val="top"/>
          </w:tcPr>
          <w:p>
            <w:pPr>
              <w:snapToGrid w:val="0"/>
              <w:spacing w:before="156" w:beforeLines="50" w:after="156" w:afterLines="50" w:line="240" w:lineRule="auto"/>
              <w:outlineLvl w:val="1"/>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5L</w:t>
            </w:r>
          </w:p>
        </w:tc>
      </w:tr>
    </w:tbl>
    <w:p>
      <w:pPr>
        <w:pStyle w:val="2"/>
        <w:numPr>
          <w:ilvl w:val="0"/>
          <w:numId w:val="0"/>
        </w:numPr>
        <w:rPr>
          <w:rFonts w:hint="eastAsia" w:ascii="仿宋_GB2312" w:hAnsi="Times New Roman" w:eastAsia="仿宋_GB2312" w:cs="Times New Roman"/>
          <w:b/>
          <w:bCs/>
          <w:color w:val="000000"/>
          <w:kern w:val="2"/>
          <w:sz w:val="28"/>
          <w:szCs w:val="28"/>
          <w:highlight w:val="none"/>
        </w:rPr>
      </w:pPr>
    </w:p>
    <w:p>
      <w:pPr>
        <w:pStyle w:val="2"/>
        <w:numPr>
          <w:ilvl w:val="0"/>
          <w:numId w:val="0"/>
        </w:numPr>
        <w:rPr>
          <w:rFonts w:hint="eastAsia" w:ascii="仿宋_GB2312" w:hAnsi="Times New Roman" w:eastAsia="仿宋_GB2312" w:cs="Times New Roman"/>
          <w:b/>
          <w:bCs/>
          <w:color w:val="000000"/>
          <w:kern w:val="2"/>
          <w:sz w:val="28"/>
          <w:szCs w:val="28"/>
          <w:highlight w:val="none"/>
          <w:lang w:val="en-US" w:eastAsia="zh-CN"/>
        </w:rPr>
      </w:pPr>
      <w:r>
        <w:rPr>
          <w:rFonts w:hint="eastAsia" w:ascii="仿宋_GB2312" w:hAnsi="Times New Roman" w:eastAsia="仿宋_GB2312" w:cs="Times New Roman"/>
          <w:b/>
          <w:bCs/>
          <w:color w:val="000000"/>
          <w:kern w:val="2"/>
          <w:sz w:val="28"/>
          <w:szCs w:val="28"/>
          <w:highlight w:val="none"/>
          <w:lang w:val="en-US" w:eastAsia="zh-CN"/>
        </w:rPr>
        <w:t>6.2 性能要求</w:t>
      </w:r>
    </w:p>
    <w:p>
      <w:pPr>
        <w:pStyle w:val="2"/>
        <w:numPr>
          <w:ilvl w:val="0"/>
          <w:numId w:val="0"/>
        </w:numPr>
        <w:rPr>
          <w:rFonts w:hint="default" w:ascii="仿宋_GB2312" w:hAnsi="Times New Roman" w:eastAsia="仿宋_GB2312" w:cs="Times New Roman"/>
          <w:b/>
          <w:bCs/>
          <w:color w:val="000000"/>
          <w:kern w:val="2"/>
          <w:sz w:val="28"/>
          <w:szCs w:val="28"/>
          <w:highlight w:val="none"/>
          <w:lang w:val="en-US" w:eastAsia="zh-CN"/>
        </w:rPr>
      </w:pPr>
    </w:p>
    <w:p>
      <w:pPr>
        <w:pStyle w:val="2"/>
        <w:numPr>
          <w:ilvl w:val="0"/>
          <w:numId w:val="0"/>
        </w:numPr>
        <w:rPr>
          <w:rFonts w:hint="eastAsia" w:ascii="仿宋_GB2312" w:hAnsi="Times New Roman" w:eastAsia="仿宋_GB2312" w:cs="Times New Roman"/>
          <w:b w:val="0"/>
          <w:bCs w:val="0"/>
          <w:color w:val="000000"/>
          <w:kern w:val="2"/>
          <w:sz w:val="28"/>
          <w:szCs w:val="28"/>
          <w:highlight w:val="none"/>
        </w:rPr>
      </w:pPr>
      <w:r>
        <w:rPr>
          <w:rFonts w:hint="eastAsia" w:ascii="仿宋_GB2312" w:eastAsia="仿宋_GB2312"/>
          <w:b w:val="0"/>
          <w:bCs w:val="0"/>
          <w:color w:val="000000"/>
          <w:sz w:val="28"/>
          <w:szCs w:val="28"/>
          <w:highlight w:val="none"/>
          <w:lang w:val="en-US" w:eastAsia="zh-CN"/>
        </w:rPr>
        <w:t>1）</w:t>
      </w:r>
      <w:r>
        <w:rPr>
          <w:rFonts w:hint="eastAsia" w:ascii="仿宋_GB2312" w:eastAsia="仿宋_GB2312"/>
          <w:b w:val="0"/>
          <w:bCs w:val="0"/>
          <w:color w:val="000000"/>
          <w:sz w:val="28"/>
          <w:szCs w:val="28"/>
          <w:highlight w:val="none"/>
          <w:lang w:eastAsia="zh-CN"/>
        </w:rPr>
        <w:t>中标人负责办理上牌</w:t>
      </w:r>
      <w:r>
        <w:rPr>
          <w:rFonts w:hint="eastAsia" w:ascii="仿宋_GB2312" w:eastAsia="仿宋_GB2312"/>
          <w:b w:val="0"/>
          <w:bCs w:val="0"/>
          <w:color w:val="000000"/>
          <w:sz w:val="28"/>
          <w:szCs w:val="28"/>
          <w:highlight w:val="none"/>
        </w:rPr>
        <w:t>等工作。</w:t>
      </w:r>
    </w:p>
    <w:p>
      <w:pPr>
        <w:pStyle w:val="2"/>
        <w:numPr>
          <w:ilvl w:val="0"/>
          <w:numId w:val="0"/>
        </w:numPr>
        <w:rPr>
          <w:rFonts w:hint="eastAsia" w:ascii="仿宋_GB2312" w:hAnsi="Times New Roman" w:eastAsia="仿宋_GB2312" w:cs="Times New Roman"/>
          <w:b/>
          <w:bCs/>
          <w:color w:val="0000FF"/>
          <w:kern w:val="2"/>
          <w:sz w:val="28"/>
          <w:szCs w:val="28"/>
          <w:highlight w:val="none"/>
        </w:rPr>
      </w:pPr>
    </w:p>
    <w:p>
      <w:pPr>
        <w:pStyle w:val="2"/>
        <w:numPr>
          <w:ilvl w:val="0"/>
          <w:numId w:val="0"/>
        </w:numPr>
        <w:rPr>
          <w:rFonts w:hint="eastAsia" w:ascii="仿宋_GB2312" w:hAnsi="Times New Roman" w:eastAsia="仿宋_GB2312" w:cs="Times New Roman"/>
          <w:b/>
          <w:bCs/>
          <w:color w:val="auto"/>
          <w:kern w:val="2"/>
          <w:sz w:val="28"/>
          <w:szCs w:val="28"/>
          <w:highlight w:val="none"/>
        </w:rPr>
      </w:pPr>
    </w:p>
    <w:p>
      <w:pPr>
        <w:pStyle w:val="2"/>
        <w:numPr>
          <w:ilvl w:val="0"/>
          <w:numId w:val="0"/>
        </w:numPr>
        <w:rPr>
          <w:rFonts w:hint="eastAsia" w:ascii="仿宋_GB2312" w:hAnsi="Times New Roman" w:eastAsia="仿宋_GB2312" w:cs="Times New Roman"/>
          <w:b/>
          <w:bCs/>
          <w:color w:val="auto"/>
          <w:kern w:val="2"/>
          <w:sz w:val="28"/>
          <w:szCs w:val="28"/>
          <w:highlight w:val="none"/>
        </w:rPr>
      </w:pPr>
    </w:p>
    <w:p>
      <w:pPr>
        <w:pStyle w:val="2"/>
        <w:numPr>
          <w:ilvl w:val="0"/>
          <w:numId w:val="0"/>
        </w:numPr>
        <w:rPr>
          <w:rFonts w:hint="eastAsia" w:ascii="仿宋_GB2312" w:hAnsi="Times New Roman" w:eastAsia="仿宋_GB2312" w:cs="Times New Roman"/>
          <w:b/>
          <w:bCs/>
          <w:color w:val="auto"/>
          <w:kern w:val="2"/>
          <w:sz w:val="28"/>
          <w:szCs w:val="28"/>
          <w:highlight w:val="none"/>
        </w:rPr>
      </w:pPr>
    </w:p>
    <w:p>
      <w:pPr>
        <w:pStyle w:val="2"/>
        <w:numPr>
          <w:ilvl w:val="0"/>
          <w:numId w:val="0"/>
        </w:numPr>
        <w:rPr>
          <w:rFonts w:hint="eastAsia" w:ascii="仿宋_GB2312" w:hAnsi="Times New Roman" w:eastAsia="仿宋_GB2312" w:cs="Times New Roman"/>
          <w:b/>
          <w:bCs/>
          <w:color w:val="auto"/>
          <w:kern w:val="2"/>
          <w:sz w:val="28"/>
          <w:szCs w:val="28"/>
          <w:highlight w:val="none"/>
        </w:rPr>
      </w:pPr>
    </w:p>
    <w:p>
      <w:pPr>
        <w:pStyle w:val="2"/>
        <w:numPr>
          <w:ilvl w:val="0"/>
          <w:numId w:val="0"/>
        </w:numPr>
        <w:rPr>
          <w:rFonts w:hint="eastAsia" w:ascii="仿宋_GB2312" w:hAnsi="Times New Roman" w:eastAsia="仿宋_GB2312" w:cs="Times New Roman"/>
          <w:b/>
          <w:bCs/>
          <w:color w:val="auto"/>
          <w:kern w:val="2"/>
          <w:sz w:val="28"/>
          <w:szCs w:val="28"/>
          <w:highlight w:val="none"/>
        </w:rPr>
      </w:pPr>
    </w:p>
    <w:p>
      <w:pPr>
        <w:pStyle w:val="2"/>
        <w:numPr>
          <w:ilvl w:val="0"/>
          <w:numId w:val="0"/>
        </w:numPr>
        <w:rPr>
          <w:rFonts w:hint="eastAsia" w:ascii="仿宋_GB2312" w:hAnsi="Times New Roman" w:eastAsia="仿宋_GB2312" w:cs="Times New Roman"/>
          <w:b/>
          <w:bCs/>
          <w:color w:val="auto"/>
          <w:kern w:val="2"/>
          <w:sz w:val="28"/>
          <w:szCs w:val="28"/>
          <w:highlight w:val="none"/>
        </w:rPr>
      </w:pPr>
    </w:p>
    <w:p>
      <w:pPr>
        <w:pStyle w:val="2"/>
        <w:numPr>
          <w:ilvl w:val="0"/>
          <w:numId w:val="0"/>
        </w:numPr>
        <w:rPr>
          <w:rFonts w:hint="eastAsia" w:ascii="仿宋_GB2312" w:hAnsi="Times New Roman" w:eastAsia="仿宋_GB2312" w:cs="Times New Roman"/>
          <w:b/>
          <w:bCs/>
          <w:color w:val="auto"/>
          <w:kern w:val="2"/>
          <w:sz w:val="28"/>
          <w:szCs w:val="28"/>
          <w:highlight w:val="none"/>
        </w:rPr>
      </w:pPr>
    </w:p>
    <w:p>
      <w:pPr>
        <w:pStyle w:val="2"/>
        <w:numPr>
          <w:ilvl w:val="0"/>
          <w:numId w:val="0"/>
        </w:numPr>
        <w:rPr>
          <w:rFonts w:hint="eastAsia" w:ascii="仿宋_GB2312" w:hAnsi="Times New Roman" w:eastAsia="仿宋_GB2312" w:cs="Times New Roman"/>
          <w:b/>
          <w:bCs/>
          <w:color w:val="auto"/>
          <w:kern w:val="2"/>
          <w:sz w:val="28"/>
          <w:szCs w:val="28"/>
          <w:highlight w:val="none"/>
        </w:rPr>
      </w:pPr>
    </w:p>
    <w:p>
      <w:pPr>
        <w:pStyle w:val="2"/>
        <w:numPr>
          <w:ilvl w:val="0"/>
          <w:numId w:val="0"/>
        </w:numPr>
        <w:rPr>
          <w:rFonts w:hint="eastAsia" w:ascii="仿宋_GB2312" w:hAnsi="Times New Roman" w:eastAsia="仿宋_GB2312" w:cs="Times New Roman"/>
          <w:b/>
          <w:bCs/>
          <w:kern w:val="2"/>
          <w:sz w:val="28"/>
          <w:szCs w:val="28"/>
          <w:highlight w:val="none"/>
          <w:lang w:val="en-US" w:eastAsia="zh-CN"/>
        </w:rPr>
      </w:pPr>
      <w:r>
        <w:rPr>
          <w:rFonts w:hint="eastAsia" w:ascii="仿宋_GB2312" w:hAnsi="Times New Roman" w:eastAsia="仿宋_GB2312" w:cs="Times New Roman"/>
          <w:b/>
          <w:bCs/>
          <w:color w:val="auto"/>
          <w:kern w:val="2"/>
          <w:sz w:val="28"/>
          <w:szCs w:val="28"/>
          <w:highlight w:val="none"/>
          <w:lang w:val="en-US" w:eastAsia="zh-CN"/>
        </w:rPr>
        <w:t>7、</w:t>
      </w:r>
      <w:r>
        <w:rPr>
          <w:rFonts w:hint="eastAsia" w:ascii="仿宋_GB2312" w:hAnsi="Times New Roman" w:eastAsia="仿宋_GB2312" w:cs="Times New Roman"/>
          <w:b/>
          <w:bCs/>
          <w:color w:val="auto"/>
          <w:kern w:val="2"/>
          <w:sz w:val="28"/>
          <w:szCs w:val="28"/>
          <w:highlight w:val="none"/>
        </w:rPr>
        <w:t>洒水车</w:t>
      </w:r>
    </w:p>
    <w:p>
      <w:pPr>
        <w:pStyle w:val="2"/>
        <w:numPr>
          <w:ilvl w:val="0"/>
          <w:numId w:val="0"/>
        </w:numPr>
        <w:rPr>
          <w:rFonts w:hint="default" w:ascii="仿宋_GB2312" w:hAnsi="Times New Roman" w:eastAsia="仿宋_GB2312" w:cs="Times New Roman"/>
          <w:b/>
          <w:bCs/>
          <w:kern w:val="2"/>
          <w:sz w:val="28"/>
          <w:szCs w:val="28"/>
          <w:highlight w:val="none"/>
          <w:lang w:val="en-US" w:eastAsia="zh-CN"/>
        </w:rPr>
      </w:pPr>
      <w:r>
        <w:rPr>
          <w:rFonts w:hint="eastAsia" w:ascii="仿宋_GB2312" w:hAnsi="Times New Roman" w:eastAsia="仿宋_GB2312" w:cs="Times New Roman"/>
          <w:b/>
          <w:bCs/>
          <w:color w:val="auto"/>
          <w:kern w:val="2"/>
          <w:sz w:val="28"/>
          <w:szCs w:val="28"/>
          <w:highlight w:val="none"/>
          <w:lang w:val="en-US" w:eastAsia="zh-CN"/>
        </w:rPr>
        <w:t>7.1 技术参数</w:t>
      </w:r>
    </w:p>
    <w:p>
      <w:pPr>
        <w:pStyle w:val="2"/>
        <w:numPr>
          <w:ilvl w:val="0"/>
          <w:numId w:val="0"/>
        </w:numPr>
        <w:ind w:left="0"/>
        <w:rPr>
          <w:rFonts w:hint="eastAsia" w:ascii="仿宋_GB2312" w:hAnsi="仿宋_GB2312" w:eastAsia="仿宋_GB2312" w:cs="仿宋_GB2312"/>
          <w:b/>
          <w:bCs/>
          <w:sz w:val="28"/>
          <w:szCs w:val="28"/>
          <w:highlight w:val="none"/>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3"/>
        <w:gridCol w:w="5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83" w:type="dxa"/>
            <w:noWrap w:val="0"/>
            <w:vAlign w:val="top"/>
          </w:tcPr>
          <w:p>
            <w:pPr>
              <w:snapToGrid w:val="0"/>
              <w:spacing w:before="156" w:beforeLines="50" w:after="156" w:afterLines="50" w:line="480" w:lineRule="exact"/>
              <w:jc w:val="center"/>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w:t>
            </w:r>
          </w:p>
        </w:tc>
        <w:tc>
          <w:tcPr>
            <w:tcW w:w="5576" w:type="dxa"/>
            <w:noWrap w:val="0"/>
            <w:vAlign w:val="top"/>
          </w:tcPr>
          <w:p>
            <w:pPr>
              <w:snapToGrid w:val="0"/>
              <w:spacing w:before="156" w:beforeLines="50" w:after="156" w:afterLines="50" w:line="480" w:lineRule="exact"/>
              <w:jc w:val="center"/>
              <w:outlineLvl w:val="9"/>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 w:hAnsi="仿宋" w:eastAsia="仿宋" w:cs="仿宋"/>
                <w:sz w:val="24"/>
                <w:szCs w:val="24"/>
                <w:highlight w:val="none"/>
                <w:lang w:eastAsia="zh-CN"/>
              </w:rPr>
            </w:pPr>
            <w:r>
              <w:rPr>
                <w:rFonts w:hint="eastAsia" w:ascii="微软雅黑" w:hAnsi="微软雅黑" w:eastAsia="微软雅黑" w:cs="微软雅黑"/>
                <w:sz w:val="28"/>
                <w:szCs w:val="28"/>
                <w:highlight w:val="none"/>
                <w:lang w:eastAsia="zh-CN"/>
              </w:rPr>
              <w:t>█</w:t>
            </w:r>
            <w:r>
              <w:rPr>
                <w:rFonts w:hint="eastAsia" w:ascii="仿宋_GB2312" w:hAnsi="Times New Roman" w:eastAsia="仿宋_GB2312" w:cs="Times New Roman"/>
                <w:color w:val="auto"/>
                <w:kern w:val="2"/>
                <w:sz w:val="24"/>
                <w:szCs w:val="24"/>
                <w:highlight w:val="none"/>
                <w:lang w:val="en-US" w:eastAsia="zh-CN" w:bidi="ar-SA"/>
              </w:rPr>
              <w:t>环保标准</w:t>
            </w:r>
          </w:p>
        </w:tc>
        <w:tc>
          <w:tcPr>
            <w:tcW w:w="5576" w:type="dxa"/>
            <w:noWrap w:val="0"/>
            <w:vAlign w:val="center"/>
          </w:tcPr>
          <w:p>
            <w:pPr>
              <w:outlineLvl w:val="9"/>
              <w:rPr>
                <w:rFonts w:hint="eastAsia" w:ascii="仿宋" w:hAnsi="仿宋" w:eastAsia="仿宋" w:cs="仿宋"/>
                <w:kern w:val="0"/>
                <w:sz w:val="24"/>
                <w:szCs w:val="24"/>
                <w:lang w:eastAsia="zh-CN"/>
              </w:rPr>
            </w:pPr>
            <w:r>
              <w:rPr>
                <w:rFonts w:hint="eastAsia" w:ascii="仿宋" w:hAnsi="仿宋" w:eastAsia="仿宋" w:cs="仿宋"/>
                <w:sz w:val="24"/>
                <w:szCs w:val="24"/>
                <w:highlight w:val="none"/>
              </w:rPr>
              <w:t>国Ⅵ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微软雅黑" w:hAnsi="微软雅黑" w:eastAsia="微软雅黑" w:cs="微软雅黑"/>
                <w:sz w:val="28"/>
                <w:szCs w:val="28"/>
                <w:highlight w:val="none"/>
                <w:lang w:eastAsia="zh-CN"/>
              </w:rPr>
              <w:t>█</w:t>
            </w:r>
            <w:r>
              <w:rPr>
                <w:rFonts w:hint="eastAsia" w:ascii="仿宋" w:hAnsi="仿宋" w:eastAsia="仿宋" w:cs="仿宋"/>
                <w:kern w:val="0"/>
                <w:sz w:val="24"/>
                <w:szCs w:val="24"/>
                <w:lang w:val="zh-CN"/>
              </w:rPr>
              <w:t>整车整备质量kg</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kern w:val="0"/>
                <w:sz w:val="24"/>
                <w:szCs w:val="24"/>
                <w:lang w:val="zh-CN"/>
              </w:rPr>
              <w:t>最大总质量（满载）kg</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rPr>
              <w:t>≥</w:t>
            </w:r>
            <w:r>
              <w:rPr>
                <w:rFonts w:hint="eastAsia" w:ascii="仿宋" w:hAnsi="仿宋" w:eastAsia="仿宋" w:cs="仿宋"/>
                <w:kern w:val="0"/>
                <w:sz w:val="24"/>
                <w:szCs w:val="24"/>
                <w:lang w:val="zh-CN"/>
              </w:rPr>
              <w:t>1</w:t>
            </w:r>
            <w:r>
              <w:rPr>
                <w:rFonts w:hint="eastAsia" w:ascii="仿宋" w:hAnsi="仿宋" w:eastAsia="仿宋" w:cs="仿宋"/>
                <w:kern w:val="0"/>
                <w:sz w:val="24"/>
                <w:szCs w:val="24"/>
                <w:lang w:val="en-US" w:eastAsia="zh-CN"/>
              </w:rPr>
              <w:t>80</w:t>
            </w:r>
            <w:r>
              <w:rPr>
                <w:rFonts w:hint="eastAsia" w:ascii="仿宋" w:hAnsi="仿宋" w:eastAsia="仿宋" w:cs="仿宋"/>
                <w:kern w:val="0"/>
                <w:sz w:val="24"/>
                <w:szCs w:val="24"/>
                <w:lang w:val="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 w:hAnsi="仿宋" w:eastAsia="仿宋" w:cs="仿宋"/>
                <w:kern w:val="0"/>
                <w:sz w:val="24"/>
                <w:szCs w:val="24"/>
                <w:lang w:val="zh-CN"/>
              </w:rPr>
              <w:t>水罐（公告）有效容积m³</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rPr>
              <w:t>≥</w:t>
            </w:r>
            <w:r>
              <w:rPr>
                <w:rFonts w:hint="eastAsia" w:ascii="仿宋" w:hAnsi="仿宋" w:eastAsia="仿宋" w:cs="仿宋"/>
                <w:kern w:val="0"/>
                <w:sz w:val="24"/>
                <w:szCs w:val="24"/>
                <w:lang w:val="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kern w:val="0"/>
                <w:sz w:val="24"/>
                <w:szCs w:val="24"/>
                <w:lang w:val="zh-CN"/>
              </w:rPr>
              <w:t>水罐最大容积m³</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rPr>
              <w:t>≥</w:t>
            </w:r>
            <w:r>
              <w:rPr>
                <w:rFonts w:hint="eastAsia" w:ascii="仿宋" w:hAnsi="仿宋" w:eastAsia="仿宋" w:cs="仿宋"/>
                <w:kern w:val="0"/>
                <w:sz w:val="24"/>
                <w:szCs w:val="24"/>
                <w:lang w:val="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kern w:val="0"/>
                <w:sz w:val="24"/>
                <w:szCs w:val="24"/>
                <w:lang w:val="zh-CN"/>
              </w:rPr>
              <w:t>清洗水最大压力MPa</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rPr>
              <w:t>≥</w:t>
            </w:r>
            <w:r>
              <w:rPr>
                <w:rFonts w:hint="eastAsia" w:ascii="仿宋" w:hAnsi="仿宋" w:eastAsia="仿宋" w:cs="仿宋"/>
                <w:kern w:val="0"/>
                <w:sz w:val="24"/>
                <w:szCs w:val="24"/>
                <w:lang w:val="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kern w:val="0"/>
                <w:sz w:val="24"/>
                <w:szCs w:val="24"/>
                <w:lang w:val="zh-CN"/>
              </w:rPr>
              <w:t>清洗水流量</w:t>
            </w:r>
            <w:r>
              <w:rPr>
                <w:rFonts w:hint="eastAsia" w:ascii="仿宋" w:hAnsi="仿宋" w:eastAsia="仿宋" w:cs="仿宋"/>
                <w:kern w:val="0"/>
                <w:sz w:val="24"/>
                <w:szCs w:val="24"/>
              </w:rPr>
              <w:t>L/min</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kern w:val="0"/>
                <w:sz w:val="24"/>
                <w:szCs w:val="24"/>
                <w:lang w:val="zh-CN"/>
              </w:rPr>
              <w:t>前冲洗宽度m</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lang w:val="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kern w:val="0"/>
                <w:sz w:val="24"/>
                <w:szCs w:val="24"/>
                <w:lang w:val="zh-CN"/>
              </w:rPr>
              <w:t>后洒水宽度m</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lang w:val="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kern w:val="0"/>
                <w:sz w:val="24"/>
                <w:szCs w:val="24"/>
                <w:lang w:val="zh-CN"/>
              </w:rPr>
              <w:t>水枪射程m</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lang w:val="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kern w:val="0"/>
                <w:sz w:val="24"/>
                <w:szCs w:val="24"/>
                <w:lang w:val="zh-CN"/>
              </w:rPr>
              <w:t>水泵扬程 m</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lang w:val="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kern w:val="0"/>
                <w:sz w:val="24"/>
                <w:szCs w:val="24"/>
                <w:lang w:val="zh-CN"/>
              </w:rPr>
              <w:t>自吸高度m</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lang w:val="zh-CN"/>
              </w:rPr>
              <w:t>≥</w:t>
            </w:r>
            <w:r>
              <w:rPr>
                <w:rFonts w:hint="eastAsia" w:ascii="仿宋" w:hAnsi="仿宋" w:eastAsia="仿宋" w:cs="仿宋"/>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83" w:type="dxa"/>
            <w:noWrap w:val="0"/>
            <w:vAlign w:val="center"/>
          </w:tcPr>
          <w:p>
            <w:pPr>
              <w:outlineLvl w:val="9"/>
              <w:rPr>
                <w:rFonts w:hint="eastAsia" w:ascii="仿宋_GB2312" w:eastAsia="仿宋_GB2312"/>
                <w:sz w:val="28"/>
                <w:szCs w:val="28"/>
                <w:highlight w:val="none"/>
              </w:rPr>
            </w:pPr>
            <w:r>
              <w:rPr>
                <w:rFonts w:hint="eastAsia" w:ascii="仿宋" w:hAnsi="仿宋" w:eastAsia="仿宋" w:cs="仿宋"/>
                <w:color w:val="000000"/>
                <w:kern w:val="0"/>
                <w:sz w:val="24"/>
                <w:szCs w:val="24"/>
                <w:lang w:val="zh-CN"/>
              </w:rPr>
              <w:t>发动机功率</w:t>
            </w:r>
          </w:p>
        </w:tc>
        <w:tc>
          <w:tcPr>
            <w:tcW w:w="5576" w:type="dxa"/>
            <w:noWrap w:val="0"/>
            <w:vAlign w:val="center"/>
          </w:tcPr>
          <w:p>
            <w:pPr>
              <w:outlineLvl w:val="9"/>
              <w:rPr>
                <w:rFonts w:hint="eastAsia" w:ascii="仿宋" w:hAnsi="仿宋" w:eastAsia="仿宋" w:cs="仿宋"/>
                <w:sz w:val="24"/>
                <w:szCs w:val="24"/>
                <w:highlight w:val="none"/>
              </w:rPr>
            </w:pPr>
            <w:r>
              <w:rPr>
                <w:rFonts w:hint="eastAsia" w:ascii="仿宋" w:hAnsi="仿宋" w:eastAsia="仿宋" w:cs="仿宋"/>
                <w:kern w:val="0"/>
                <w:sz w:val="24"/>
                <w:szCs w:val="24"/>
                <w:lang w:val="zh-CN"/>
              </w:rPr>
              <w:t>≥</w:t>
            </w:r>
            <w:r>
              <w:rPr>
                <w:rFonts w:hint="eastAsia" w:ascii="仿宋" w:hAnsi="仿宋" w:eastAsia="仿宋" w:cs="仿宋"/>
                <w:sz w:val="24"/>
                <w:szCs w:val="24"/>
                <w:lang w:val="en-US" w:eastAsia="zh-CN"/>
              </w:rPr>
              <w:t>160</w:t>
            </w:r>
          </w:p>
        </w:tc>
      </w:tr>
    </w:tbl>
    <w:p>
      <w:pPr>
        <w:pStyle w:val="4"/>
        <w:snapToGrid w:val="0"/>
        <w:spacing w:line="360" w:lineRule="auto"/>
        <w:rPr>
          <w:rFonts w:hint="eastAsia" w:ascii="仿宋_GB2312" w:eastAsia="仿宋_GB2312"/>
          <w:b/>
          <w:bCs/>
          <w:color w:val="auto"/>
          <w:sz w:val="28"/>
          <w:szCs w:val="28"/>
          <w:highlight w:val="none"/>
          <w:lang w:val="en-US" w:eastAsia="zh-CN"/>
        </w:rPr>
      </w:pPr>
      <w:r>
        <w:rPr>
          <w:rFonts w:hint="eastAsia" w:ascii="仿宋_GB2312" w:eastAsia="仿宋_GB2312"/>
          <w:b/>
          <w:bCs/>
          <w:color w:val="auto"/>
          <w:sz w:val="28"/>
          <w:szCs w:val="28"/>
          <w:highlight w:val="none"/>
          <w:lang w:val="en-US" w:eastAsia="zh-CN"/>
        </w:rPr>
        <w:t>7.2 其他性能要求</w:t>
      </w:r>
    </w:p>
    <w:p>
      <w:pPr>
        <w:pStyle w:val="4"/>
        <w:snapToGrid w:val="0"/>
        <w:spacing w:line="360" w:lineRule="auto"/>
        <w:rPr>
          <w:rFonts w:hint="eastAsia"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lang w:val="en-US" w:eastAsia="zh-CN"/>
        </w:rPr>
        <w:t>1）罐体采用防腐钢板制作，强度高，不漏水，寿命长，内部经特殊工艺处理，不锈蚀。</w:t>
      </w:r>
    </w:p>
    <w:p>
      <w:pPr>
        <w:pStyle w:val="4"/>
        <w:snapToGrid w:val="0"/>
        <w:spacing w:line="360" w:lineRule="auto"/>
        <w:rPr>
          <w:rFonts w:hint="eastAsia" w:ascii="仿宋_GB2312" w:eastAsia="仿宋_GB2312"/>
          <w:b w:val="0"/>
          <w:bCs w:val="0"/>
          <w:color w:val="auto"/>
          <w:sz w:val="28"/>
          <w:szCs w:val="28"/>
          <w:highlight w:val="none"/>
          <w:lang w:val="en-US" w:eastAsia="zh-CN"/>
        </w:rPr>
      </w:pPr>
      <w:r>
        <w:rPr>
          <w:rFonts w:hint="eastAsia" w:ascii="仿宋_GB2312" w:eastAsia="仿宋_GB2312"/>
          <w:b w:val="0"/>
          <w:bCs w:val="0"/>
          <w:color w:val="auto"/>
          <w:sz w:val="28"/>
          <w:szCs w:val="28"/>
          <w:highlight w:val="none"/>
          <w:lang w:val="en-US" w:eastAsia="zh-CN"/>
        </w:rPr>
        <w:t>2）水罐内部防腐处理，高效防锈蚀，经久耐用。水罐可快速加水和放水。水罐设有低水位报警，防止水泵缺水损坏。</w:t>
      </w:r>
    </w:p>
    <w:p>
      <w:pPr>
        <w:pStyle w:val="4"/>
        <w:snapToGrid w:val="0"/>
        <w:spacing w:line="360" w:lineRule="auto"/>
        <w:rPr>
          <w:rFonts w:hint="eastAsia" w:ascii="仿宋_GB2312" w:hAnsi="仿宋_GB2312" w:eastAsia="仿宋_GB2312" w:cs="仿宋_GB2312"/>
          <w:b w:val="0"/>
          <w:bCs w:val="0"/>
          <w:sz w:val="28"/>
          <w:szCs w:val="28"/>
          <w:highlight w:val="none"/>
        </w:rPr>
      </w:pPr>
      <w:r>
        <w:rPr>
          <w:rFonts w:hint="eastAsia" w:ascii="仿宋_GB2312" w:eastAsia="仿宋_GB2312"/>
          <w:b w:val="0"/>
          <w:bCs w:val="0"/>
          <w:color w:val="auto"/>
          <w:sz w:val="28"/>
          <w:szCs w:val="28"/>
          <w:highlight w:val="none"/>
          <w:lang w:val="en-US" w:eastAsia="zh-CN"/>
        </w:rPr>
        <w:t>3）</w:t>
      </w:r>
      <w:r>
        <w:rPr>
          <w:rFonts w:hint="eastAsia" w:ascii="仿宋_GB2312" w:eastAsia="仿宋_GB2312"/>
          <w:b w:val="0"/>
          <w:bCs w:val="0"/>
          <w:color w:val="auto"/>
          <w:sz w:val="28"/>
          <w:szCs w:val="28"/>
          <w:highlight w:val="none"/>
          <w:lang w:eastAsia="zh-CN"/>
        </w:rPr>
        <w:t>中标人负责办理上牌</w:t>
      </w:r>
      <w:r>
        <w:rPr>
          <w:rFonts w:hint="eastAsia" w:ascii="仿宋_GB2312" w:eastAsia="仿宋_GB2312"/>
          <w:b w:val="0"/>
          <w:bCs w:val="0"/>
          <w:color w:val="auto"/>
          <w:sz w:val="28"/>
          <w:szCs w:val="28"/>
          <w:highlight w:val="none"/>
        </w:rPr>
        <w:t>等工作。</w:t>
      </w:r>
      <w:r>
        <w:rPr>
          <w:rFonts w:hint="eastAsia" w:ascii="仿宋_GB2312" w:hAnsi="仿宋_GB2312" w:eastAsia="仿宋_GB2312" w:cs="仿宋_GB2312"/>
          <w:b w:val="0"/>
          <w:bCs w:val="0"/>
          <w:sz w:val="28"/>
          <w:szCs w:val="28"/>
          <w:highlight w:val="none"/>
        </w:rPr>
        <w:t xml:space="preserve"> </w:t>
      </w:r>
    </w:p>
    <w:p>
      <w:pPr>
        <w:pStyle w:val="4"/>
        <w:snapToGrid w:val="0"/>
        <w:spacing w:line="293" w:lineRule="auto"/>
        <w:rPr>
          <w:rFonts w:hint="eastAsia" w:ascii="仿宋_GB2312" w:hAnsi="仿宋_GB2312" w:eastAsia="仿宋_GB2312" w:cs="仿宋_GB2312"/>
          <w:b/>
          <w:sz w:val="28"/>
          <w:szCs w:val="28"/>
        </w:rPr>
      </w:pPr>
    </w:p>
    <w:p>
      <w:pPr>
        <w:pStyle w:val="4"/>
        <w:snapToGrid w:val="0"/>
        <w:spacing w:line="293" w:lineRule="auto"/>
        <w:rPr>
          <w:rFonts w:hint="eastAsia" w:ascii="仿宋_GB2312" w:hAnsi="仿宋_GB2312" w:eastAsia="仿宋_GB2312" w:cs="仿宋_GB2312"/>
          <w:b/>
          <w:sz w:val="28"/>
          <w:szCs w:val="28"/>
        </w:rPr>
      </w:pPr>
    </w:p>
    <w:p>
      <w:pPr>
        <w:pStyle w:val="4"/>
        <w:snapToGrid w:val="0"/>
        <w:spacing w:line="293" w:lineRule="auto"/>
        <w:rPr>
          <w:rFonts w:hint="eastAsia" w:ascii="仿宋_GB2312" w:hAnsi="仿宋_GB2312" w:eastAsia="仿宋_GB2312" w:cs="仿宋_GB2312"/>
          <w:b/>
          <w:sz w:val="28"/>
          <w:szCs w:val="28"/>
        </w:rPr>
      </w:pPr>
    </w:p>
    <w:p>
      <w:pPr>
        <w:pStyle w:val="4"/>
        <w:snapToGrid w:val="0"/>
        <w:spacing w:line="293" w:lineRule="auto"/>
        <w:rPr>
          <w:rFonts w:hint="eastAsia" w:ascii="仿宋_GB2312" w:hAnsi="仿宋_GB2312" w:eastAsia="仿宋_GB2312" w:cs="仿宋_GB2312"/>
          <w:b/>
          <w:sz w:val="28"/>
          <w:szCs w:val="28"/>
        </w:rPr>
      </w:pPr>
    </w:p>
    <w:p>
      <w:pPr>
        <w:pStyle w:val="4"/>
        <w:snapToGrid w:val="0"/>
        <w:spacing w:line="293" w:lineRule="auto"/>
        <w:rPr>
          <w:rFonts w:hint="eastAsia" w:ascii="仿宋_GB2312" w:hAnsi="仿宋_GB2312" w:eastAsia="仿宋_GB2312" w:cs="仿宋_GB2312"/>
          <w:b/>
          <w:sz w:val="28"/>
          <w:szCs w:val="28"/>
        </w:rPr>
      </w:pPr>
    </w:p>
    <w:p>
      <w:pPr>
        <w:pStyle w:val="4"/>
        <w:snapToGrid w:val="0"/>
        <w:spacing w:line="293" w:lineRule="auto"/>
        <w:rPr>
          <w:rFonts w:hint="eastAsia" w:ascii="仿宋_GB2312" w:hAnsi="仿宋_GB2312" w:eastAsia="仿宋_GB2312" w:cs="仿宋_GB2312"/>
          <w:b/>
          <w:sz w:val="28"/>
          <w:szCs w:val="28"/>
        </w:rPr>
      </w:pPr>
    </w:p>
    <w:p>
      <w:pPr>
        <w:pStyle w:val="4"/>
        <w:snapToGrid w:val="0"/>
        <w:spacing w:line="293" w:lineRule="auto"/>
        <w:rPr>
          <w:rFonts w:hint="eastAsia" w:ascii="仿宋_GB2312" w:hAnsi="仿宋_GB2312" w:eastAsia="仿宋_GB2312" w:cs="仿宋_GB2312"/>
          <w:b/>
          <w:sz w:val="28"/>
          <w:szCs w:val="28"/>
        </w:rPr>
      </w:pPr>
    </w:p>
    <w:p>
      <w:pPr>
        <w:pStyle w:val="4"/>
        <w:snapToGrid w:val="0"/>
        <w:spacing w:line="293" w:lineRule="auto"/>
        <w:rPr>
          <w:rFonts w:hint="eastAsia" w:ascii="仿宋_GB2312" w:hAnsi="仿宋_GB2312" w:eastAsia="仿宋_GB2312" w:cs="仿宋_GB2312"/>
          <w:b/>
          <w:sz w:val="28"/>
          <w:szCs w:val="28"/>
        </w:rPr>
      </w:pPr>
    </w:p>
    <w:p>
      <w:pPr>
        <w:pStyle w:val="4"/>
        <w:snapToGrid w:val="0"/>
        <w:spacing w:line="293" w:lineRule="auto"/>
        <w:rPr>
          <w:rFonts w:hint="eastAsia" w:ascii="仿宋_GB2312" w:hAnsi="仿宋_GB2312" w:eastAsia="仿宋_GB2312" w:cs="仿宋_GB2312"/>
          <w:b/>
          <w:sz w:val="28"/>
          <w:szCs w:val="28"/>
        </w:rPr>
      </w:pP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四</w:t>
      </w:r>
      <w:r>
        <w:rPr>
          <w:rFonts w:hint="eastAsia" w:ascii="仿宋_GB2312" w:eastAsia="仿宋_GB2312"/>
          <w:color w:val="auto"/>
          <w:sz w:val="28"/>
          <w:szCs w:val="28"/>
          <w:highlight w:val="none"/>
        </w:rPr>
        <w:t>、服务条款</w:t>
      </w:r>
    </w:p>
    <w:p>
      <w:pPr>
        <w:snapToGrid w:val="0"/>
        <w:spacing w:line="480" w:lineRule="exact"/>
        <w:ind w:firstLine="280" w:firstLineChars="1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 xml:space="preserve">1 </w:t>
      </w:r>
      <w:r>
        <w:rPr>
          <w:rFonts w:hint="eastAsia" w:ascii="仿宋_GB2312" w:eastAsia="仿宋_GB2312"/>
          <w:color w:val="auto"/>
          <w:sz w:val="28"/>
          <w:szCs w:val="28"/>
          <w:highlight w:val="none"/>
          <w:lang w:eastAsia="zh-CN"/>
        </w:rPr>
        <w:t>质保期</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1.1 除</w:t>
      </w:r>
      <w:r>
        <w:rPr>
          <w:rFonts w:hint="eastAsia" w:ascii="仿宋_GB2312" w:eastAsia="仿宋_GB2312"/>
          <w:color w:val="auto"/>
          <w:sz w:val="28"/>
          <w:szCs w:val="28"/>
          <w:highlight w:val="none"/>
          <w:lang w:eastAsia="zh-CN"/>
        </w:rPr>
        <w:t>国家有相关规定</w:t>
      </w:r>
      <w:r>
        <w:rPr>
          <w:rFonts w:hint="eastAsia" w:ascii="仿宋_GB2312" w:eastAsia="仿宋_GB2312"/>
          <w:color w:val="auto"/>
          <w:sz w:val="28"/>
          <w:szCs w:val="28"/>
          <w:highlight w:val="none"/>
        </w:rPr>
        <w:t>外，所有货物质量保证期均为自货物得到有关部门验收合格之日起</w:t>
      </w:r>
      <w:r>
        <w:rPr>
          <w:rFonts w:hint="eastAsia" w:ascii="仿宋_GB2312" w:eastAsia="仿宋_GB2312"/>
          <w:color w:val="auto"/>
          <w:sz w:val="28"/>
          <w:szCs w:val="28"/>
          <w:highlight w:val="none"/>
          <w:lang w:eastAsia="zh-CN"/>
        </w:rPr>
        <w:t>不少于</w:t>
      </w:r>
      <w:r>
        <w:rPr>
          <w:rFonts w:hint="eastAsia" w:ascii="仿宋_GB2312" w:eastAsia="仿宋_GB2312"/>
          <w:color w:val="auto"/>
          <w:sz w:val="28"/>
          <w:szCs w:val="28"/>
          <w:highlight w:val="none"/>
          <w:lang w:val="en-US" w:eastAsia="zh-CN"/>
        </w:rPr>
        <w:t>12个月</w:t>
      </w:r>
      <w:r>
        <w:rPr>
          <w:rFonts w:hint="eastAsia" w:ascii="仿宋_GB2312" w:eastAsia="仿宋_GB2312"/>
          <w:color w:val="auto"/>
          <w:sz w:val="28"/>
          <w:szCs w:val="28"/>
          <w:highlight w:val="none"/>
        </w:rPr>
        <w:t>（上门全免费保修并按国家标准实行“三包”）。</w:t>
      </w:r>
      <w:r>
        <w:rPr>
          <w:rFonts w:hint="eastAsia" w:ascii="仿宋_GB2312" w:eastAsia="仿宋_GB2312"/>
          <w:color w:val="auto"/>
          <w:sz w:val="28"/>
          <w:szCs w:val="28"/>
          <w:highlight w:val="none"/>
          <w:lang w:eastAsia="zh-CN"/>
        </w:rPr>
        <w:t>车辆质保期时间</w:t>
      </w:r>
      <w:r>
        <w:rPr>
          <w:rFonts w:hint="eastAsia" w:ascii="仿宋_GB2312" w:eastAsia="仿宋_GB2312"/>
          <w:color w:val="auto"/>
          <w:sz w:val="28"/>
          <w:szCs w:val="28"/>
          <w:highlight w:val="none"/>
          <w:lang w:val="en-US" w:eastAsia="zh-CN"/>
        </w:rPr>
        <w:t>由</w:t>
      </w:r>
      <w:r>
        <w:rPr>
          <w:rFonts w:hint="eastAsia" w:ascii="仿宋_GB2312" w:eastAsia="仿宋_GB2312"/>
          <w:color w:val="auto"/>
          <w:sz w:val="28"/>
          <w:szCs w:val="28"/>
          <w:highlight w:val="none"/>
          <w:lang w:eastAsia="zh-CN"/>
        </w:rPr>
        <w:t>车辆上牌后开始计算，机械设备质保期时间由验收合格后开始计算。质保期</w:t>
      </w:r>
      <w:r>
        <w:rPr>
          <w:rFonts w:hint="eastAsia" w:ascii="仿宋_GB2312" w:eastAsia="仿宋_GB2312"/>
          <w:color w:val="auto"/>
          <w:sz w:val="28"/>
          <w:szCs w:val="28"/>
          <w:highlight w:val="none"/>
        </w:rPr>
        <w:t>内非人为因素发生的故障均由</w:t>
      </w:r>
      <w:r>
        <w:rPr>
          <w:rFonts w:hint="eastAsia" w:ascii="仿宋_GB2312" w:eastAsia="仿宋_GB2312"/>
          <w:color w:val="auto"/>
          <w:sz w:val="28"/>
          <w:szCs w:val="28"/>
          <w:highlight w:val="none"/>
          <w:lang w:val="en-US" w:eastAsia="zh-CN"/>
        </w:rPr>
        <w:t>中标人</w:t>
      </w:r>
      <w:r>
        <w:rPr>
          <w:rFonts w:hint="eastAsia" w:ascii="仿宋_GB2312" w:eastAsia="仿宋_GB2312"/>
          <w:color w:val="auto"/>
          <w:sz w:val="28"/>
          <w:szCs w:val="28"/>
          <w:highlight w:val="none"/>
        </w:rPr>
        <w:t>免费维修或更换。</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1.2 </w:t>
      </w:r>
      <w:r>
        <w:rPr>
          <w:rFonts w:hint="eastAsia" w:ascii="仿宋_GB2312" w:eastAsia="仿宋_GB2312"/>
          <w:color w:val="auto"/>
          <w:sz w:val="28"/>
          <w:szCs w:val="28"/>
          <w:highlight w:val="none"/>
          <w:lang w:val="en-US" w:eastAsia="zh-CN"/>
        </w:rPr>
        <w:t>中标人</w:t>
      </w:r>
      <w:r>
        <w:rPr>
          <w:rFonts w:hint="eastAsia" w:ascii="仿宋_GB2312" w:eastAsia="仿宋_GB2312"/>
          <w:color w:val="auto"/>
          <w:sz w:val="28"/>
          <w:szCs w:val="28"/>
          <w:highlight w:val="none"/>
        </w:rPr>
        <w:t>在投标文件中说明质保期内提供的服务计划。</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1.3 质保期内，要求</w:t>
      </w:r>
      <w:r>
        <w:rPr>
          <w:rFonts w:hint="eastAsia" w:ascii="仿宋_GB2312" w:eastAsia="仿宋_GB2312"/>
          <w:color w:val="auto"/>
          <w:sz w:val="28"/>
          <w:szCs w:val="28"/>
          <w:highlight w:val="none"/>
          <w:lang w:val="en-US" w:eastAsia="zh-CN"/>
        </w:rPr>
        <w:t>中标人</w:t>
      </w:r>
      <w:r>
        <w:rPr>
          <w:rFonts w:hint="eastAsia" w:ascii="仿宋_GB2312" w:eastAsia="仿宋_GB2312"/>
          <w:color w:val="auto"/>
          <w:sz w:val="28"/>
          <w:szCs w:val="28"/>
          <w:highlight w:val="none"/>
        </w:rPr>
        <w:t>接收到用户维修要求通知后，</w:t>
      </w:r>
      <w:r>
        <w:rPr>
          <w:rFonts w:hint="eastAsia" w:ascii="仿宋_GB2312" w:eastAsia="仿宋_GB2312"/>
          <w:color w:val="auto"/>
          <w:sz w:val="28"/>
          <w:szCs w:val="28"/>
          <w:highlight w:val="none"/>
          <w:lang w:eastAsia="zh-CN"/>
        </w:rPr>
        <w:t>2</w:t>
      </w:r>
      <w:r>
        <w:rPr>
          <w:rFonts w:hint="eastAsia" w:ascii="仿宋_GB2312" w:eastAsia="仿宋_GB2312"/>
          <w:color w:val="auto"/>
          <w:sz w:val="28"/>
          <w:szCs w:val="28"/>
          <w:highlight w:val="none"/>
        </w:rPr>
        <w:t>小时内做出响应，24小时内到达现场，48小时内完成维修。</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 xml:space="preserve"> 对于</w:t>
      </w:r>
      <w:r>
        <w:rPr>
          <w:rFonts w:hint="eastAsia" w:ascii="仿宋_GB2312" w:eastAsia="仿宋_GB2312"/>
          <w:color w:val="auto"/>
          <w:sz w:val="28"/>
          <w:szCs w:val="28"/>
          <w:highlight w:val="none"/>
          <w:lang w:eastAsia="zh-CN"/>
        </w:rPr>
        <w:t>质保期</w:t>
      </w:r>
      <w:r>
        <w:rPr>
          <w:rFonts w:hint="eastAsia" w:ascii="仿宋_GB2312" w:eastAsia="仿宋_GB2312"/>
          <w:color w:val="auto"/>
          <w:sz w:val="28"/>
          <w:szCs w:val="28"/>
          <w:highlight w:val="none"/>
        </w:rPr>
        <w:t>外的，</w:t>
      </w:r>
      <w:r>
        <w:rPr>
          <w:rFonts w:hint="eastAsia" w:ascii="仿宋_GB2312" w:eastAsia="仿宋_GB2312"/>
          <w:color w:val="auto"/>
          <w:sz w:val="28"/>
          <w:szCs w:val="28"/>
          <w:highlight w:val="none"/>
          <w:lang w:val="en-US" w:eastAsia="zh-CN"/>
        </w:rPr>
        <w:t>中标人</w:t>
      </w:r>
      <w:r>
        <w:rPr>
          <w:rFonts w:hint="eastAsia" w:ascii="仿宋_GB2312" w:eastAsia="仿宋_GB2312"/>
          <w:color w:val="auto"/>
          <w:sz w:val="28"/>
          <w:szCs w:val="28"/>
          <w:highlight w:val="none"/>
        </w:rPr>
        <w:t>要提供终身的上门维修服务，只收取成本费用。</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 付款方式</w:t>
      </w:r>
    </w:p>
    <w:p>
      <w:pPr>
        <w:snapToGrid w:val="0"/>
        <w:spacing w:line="48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中标人在接到中标通知书后7个日历日内</w:t>
      </w:r>
      <w:r>
        <w:rPr>
          <w:rFonts w:hint="eastAsia" w:ascii="仿宋_GB2312" w:eastAsia="仿宋_GB2312"/>
          <w:color w:val="auto"/>
          <w:sz w:val="28"/>
          <w:szCs w:val="28"/>
          <w:highlight w:val="none"/>
        </w:rPr>
        <w:t>向</w:t>
      </w:r>
      <w:r>
        <w:rPr>
          <w:rFonts w:hint="eastAsia" w:ascii="仿宋_GB2312" w:eastAsia="仿宋_GB2312"/>
          <w:color w:val="auto"/>
          <w:sz w:val="28"/>
          <w:szCs w:val="28"/>
          <w:highlight w:val="none"/>
          <w:lang w:val="en-US" w:eastAsia="zh-CN"/>
        </w:rPr>
        <w:t>采购人</w:t>
      </w:r>
      <w:r>
        <w:rPr>
          <w:rFonts w:hint="eastAsia" w:ascii="仿宋_GB2312" w:eastAsia="仿宋_GB2312"/>
          <w:color w:val="auto"/>
          <w:sz w:val="28"/>
          <w:szCs w:val="28"/>
          <w:highlight w:val="none"/>
        </w:rPr>
        <w:t>递交合同总价5％的履约保证金。在全部货物到现场开箱</w:t>
      </w:r>
      <w:r>
        <w:rPr>
          <w:rFonts w:hint="eastAsia" w:ascii="仿宋_GB2312" w:eastAsia="仿宋_GB2312"/>
          <w:color w:val="auto"/>
          <w:sz w:val="28"/>
          <w:szCs w:val="28"/>
          <w:highlight w:val="none"/>
          <w:lang w:eastAsia="zh-CN"/>
        </w:rPr>
        <w:t>验收合格</w:t>
      </w:r>
      <w:r>
        <w:rPr>
          <w:rFonts w:hint="eastAsia" w:ascii="仿宋_GB2312" w:eastAsia="仿宋_GB2312"/>
          <w:color w:val="auto"/>
          <w:sz w:val="28"/>
          <w:szCs w:val="28"/>
          <w:highlight w:val="none"/>
        </w:rPr>
        <w:t>、并将设备仪器安装调试运行正常且验收合格</w:t>
      </w:r>
      <w:r>
        <w:rPr>
          <w:rFonts w:hint="eastAsia" w:ascii="仿宋_GB2312" w:eastAsia="仿宋_GB2312"/>
          <w:color w:val="auto"/>
          <w:sz w:val="28"/>
          <w:szCs w:val="28"/>
          <w:highlight w:val="none"/>
          <w:lang w:eastAsia="zh-CN"/>
        </w:rPr>
        <w:t>、上牌</w:t>
      </w:r>
      <w:r>
        <w:rPr>
          <w:rFonts w:hint="eastAsia" w:ascii="仿宋_GB2312" w:eastAsia="仿宋_GB2312"/>
          <w:color w:val="auto"/>
          <w:sz w:val="28"/>
          <w:szCs w:val="28"/>
          <w:highlight w:val="none"/>
        </w:rPr>
        <w:t>后</w:t>
      </w:r>
      <w:r>
        <w:rPr>
          <w:rFonts w:hint="eastAsia" w:ascii="仿宋_GB2312" w:eastAsia="仿宋_GB2312"/>
          <w:color w:val="auto"/>
          <w:sz w:val="28"/>
          <w:szCs w:val="28"/>
          <w:highlight w:val="none"/>
          <w:lang w:val="en-US" w:eastAsia="zh-CN"/>
        </w:rPr>
        <w:t>30</w:t>
      </w:r>
      <w:r>
        <w:rPr>
          <w:rFonts w:hint="eastAsia" w:ascii="仿宋_GB2312" w:eastAsia="仿宋_GB2312"/>
          <w:color w:val="auto"/>
          <w:sz w:val="28"/>
          <w:szCs w:val="28"/>
          <w:highlight w:val="none"/>
        </w:rPr>
        <w:t>个工作日内付合同总价的95%，并无息退还履约保证金，余款5%待</w:t>
      </w:r>
      <w:r>
        <w:rPr>
          <w:rFonts w:hint="eastAsia" w:ascii="仿宋_GB2312" w:eastAsia="仿宋_GB2312"/>
          <w:color w:val="auto"/>
          <w:sz w:val="28"/>
          <w:szCs w:val="28"/>
          <w:highlight w:val="none"/>
          <w:lang w:eastAsia="zh-CN"/>
        </w:rPr>
        <w:t>质保期</w:t>
      </w:r>
      <w:r>
        <w:rPr>
          <w:rFonts w:hint="eastAsia" w:ascii="仿宋_GB2312" w:eastAsia="仿宋_GB2312"/>
          <w:color w:val="auto"/>
          <w:sz w:val="28"/>
          <w:szCs w:val="28"/>
          <w:highlight w:val="none"/>
        </w:rPr>
        <w:t>满后无质量与服务问题</w:t>
      </w:r>
      <w:r>
        <w:rPr>
          <w:rFonts w:hint="default" w:ascii="仿宋_GB2312" w:eastAsia="仿宋_GB2312"/>
          <w:color w:val="auto"/>
          <w:sz w:val="28"/>
          <w:szCs w:val="28"/>
          <w:highlight w:val="none"/>
        </w:rPr>
        <w:t>或其他纠纷</w:t>
      </w:r>
      <w:r>
        <w:rPr>
          <w:rFonts w:hint="eastAsia" w:ascii="仿宋_GB2312" w:eastAsia="仿宋_GB2312"/>
          <w:color w:val="auto"/>
          <w:sz w:val="28"/>
          <w:szCs w:val="28"/>
          <w:highlight w:val="none"/>
        </w:rPr>
        <w:t>后付清。</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 培训</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3.1免费培训人员掌握车辆</w:t>
      </w:r>
      <w:r>
        <w:rPr>
          <w:rFonts w:hint="eastAsia" w:ascii="仿宋_GB2312" w:eastAsia="仿宋_GB2312"/>
          <w:color w:val="auto"/>
          <w:sz w:val="28"/>
          <w:szCs w:val="28"/>
          <w:highlight w:val="none"/>
          <w:lang w:eastAsia="zh-CN"/>
        </w:rPr>
        <w:t>机械</w:t>
      </w:r>
      <w:r>
        <w:rPr>
          <w:rFonts w:hint="eastAsia" w:ascii="仿宋_GB2312" w:eastAsia="仿宋_GB2312"/>
          <w:color w:val="auto"/>
          <w:sz w:val="28"/>
          <w:szCs w:val="28"/>
          <w:highlight w:val="none"/>
        </w:rPr>
        <w:t>正常操作，确保2～3人能熟练使用车辆</w:t>
      </w:r>
      <w:r>
        <w:rPr>
          <w:rFonts w:hint="eastAsia" w:ascii="仿宋_GB2312" w:eastAsia="仿宋_GB2312"/>
          <w:color w:val="auto"/>
          <w:sz w:val="28"/>
          <w:szCs w:val="28"/>
          <w:highlight w:val="none"/>
          <w:lang w:eastAsia="zh-CN"/>
        </w:rPr>
        <w:t>机械</w:t>
      </w:r>
      <w:r>
        <w:rPr>
          <w:rFonts w:hint="eastAsia" w:ascii="仿宋_GB2312" w:eastAsia="仿宋_GB2312"/>
          <w:color w:val="auto"/>
          <w:sz w:val="28"/>
          <w:szCs w:val="28"/>
          <w:highlight w:val="none"/>
        </w:rPr>
        <w:t>，并能排除简单的故障。</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 安装调试</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免费送货到用户现场，在用户要求的时间内完成安装调试；免费安装、调试；</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4.1 安装地点：按</w:t>
      </w:r>
      <w:r>
        <w:rPr>
          <w:rFonts w:hint="eastAsia" w:ascii="仿宋_GB2312" w:eastAsia="仿宋_GB2312"/>
          <w:color w:val="auto"/>
          <w:sz w:val="28"/>
          <w:szCs w:val="28"/>
          <w:highlight w:val="none"/>
          <w:lang w:eastAsia="zh-CN"/>
        </w:rPr>
        <w:t>采购人</w:t>
      </w:r>
      <w:r>
        <w:rPr>
          <w:rFonts w:hint="eastAsia" w:ascii="仿宋_GB2312" w:eastAsia="仿宋_GB2312"/>
          <w:color w:val="auto"/>
          <w:sz w:val="28"/>
          <w:szCs w:val="28"/>
          <w:highlight w:val="none"/>
        </w:rPr>
        <w:t>要求。</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4.2 安装标准：符合我国国家有关技术规范要求和技术标准。</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4.3 安装过程中发生的费用由</w:t>
      </w:r>
      <w:r>
        <w:rPr>
          <w:rFonts w:hint="eastAsia" w:ascii="仿宋_GB2312" w:eastAsia="仿宋_GB2312"/>
          <w:color w:val="auto"/>
          <w:sz w:val="28"/>
          <w:szCs w:val="28"/>
          <w:highlight w:val="none"/>
          <w:lang w:val="en-US" w:eastAsia="zh-CN"/>
        </w:rPr>
        <w:t>中标人</w:t>
      </w:r>
      <w:r>
        <w:rPr>
          <w:rFonts w:hint="eastAsia" w:ascii="仿宋_GB2312" w:eastAsia="仿宋_GB2312"/>
          <w:color w:val="auto"/>
          <w:sz w:val="28"/>
          <w:szCs w:val="28"/>
          <w:highlight w:val="none"/>
        </w:rPr>
        <w:t>负责。</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4.4 </w:t>
      </w:r>
      <w:r>
        <w:rPr>
          <w:rFonts w:hint="eastAsia" w:ascii="仿宋_GB2312" w:eastAsia="仿宋_GB2312"/>
          <w:color w:val="auto"/>
          <w:sz w:val="28"/>
          <w:szCs w:val="28"/>
          <w:highlight w:val="none"/>
          <w:lang w:val="en-US" w:eastAsia="zh-CN"/>
        </w:rPr>
        <w:t>中标人</w:t>
      </w:r>
      <w:r>
        <w:rPr>
          <w:rFonts w:hint="eastAsia" w:ascii="仿宋_GB2312" w:eastAsia="仿宋_GB2312"/>
          <w:color w:val="auto"/>
          <w:sz w:val="28"/>
          <w:szCs w:val="28"/>
          <w:highlight w:val="none"/>
        </w:rPr>
        <w:t>应协助</w:t>
      </w:r>
      <w:r>
        <w:rPr>
          <w:rFonts w:hint="eastAsia" w:ascii="仿宋_GB2312" w:eastAsia="仿宋_GB2312"/>
          <w:color w:val="auto"/>
          <w:sz w:val="28"/>
          <w:szCs w:val="28"/>
          <w:highlight w:val="none"/>
          <w:lang w:val="en-US" w:eastAsia="zh-CN"/>
        </w:rPr>
        <w:t>采购人</w:t>
      </w:r>
      <w:r>
        <w:rPr>
          <w:rFonts w:hint="eastAsia" w:ascii="仿宋_GB2312" w:eastAsia="仿宋_GB2312"/>
          <w:color w:val="auto"/>
          <w:sz w:val="28"/>
          <w:szCs w:val="28"/>
          <w:highlight w:val="none"/>
        </w:rPr>
        <w:t>对设备进行检查，查验发动机号、底盘号，交付所有证书、工具和主、副钥匙；</w:t>
      </w:r>
      <w:r>
        <w:rPr>
          <w:rFonts w:hint="eastAsia" w:ascii="仿宋_GB2312" w:eastAsia="仿宋_GB2312"/>
          <w:color w:val="auto"/>
          <w:sz w:val="28"/>
          <w:szCs w:val="28"/>
          <w:highlight w:val="none"/>
          <w:lang w:val="en-US" w:eastAsia="zh-CN"/>
        </w:rPr>
        <w:t>中标人</w:t>
      </w:r>
      <w:r>
        <w:rPr>
          <w:rFonts w:hint="eastAsia" w:ascii="仿宋_GB2312" w:eastAsia="仿宋_GB2312"/>
          <w:color w:val="auto"/>
          <w:sz w:val="28"/>
          <w:szCs w:val="28"/>
          <w:highlight w:val="none"/>
        </w:rPr>
        <w:t>应在投标文件中提出其安装调试过程中使用单位需配合的内容。</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 供货期限</w:t>
      </w:r>
      <w:r>
        <w:rPr>
          <w:rFonts w:hint="eastAsia" w:ascii="仿宋_GB2312" w:eastAsia="仿宋_GB2312"/>
          <w:color w:val="auto"/>
          <w:sz w:val="28"/>
          <w:szCs w:val="28"/>
          <w:highlight w:val="none"/>
        </w:rPr>
        <w:tab/>
      </w:r>
    </w:p>
    <w:p>
      <w:pPr>
        <w:snapToGrid w:val="0"/>
        <w:spacing w:line="480" w:lineRule="exact"/>
        <w:ind w:firstLine="0" w:firstLineChars="0"/>
        <w:rPr>
          <w:rFonts w:hint="eastAsia" w:ascii="仿宋_GB2312" w:eastAsia="仿宋_GB2312"/>
          <w:sz w:val="28"/>
          <w:szCs w:val="28"/>
        </w:rPr>
      </w:pPr>
      <w:r>
        <w:rPr>
          <w:rFonts w:hint="eastAsia" w:ascii="仿宋_GB2312" w:eastAsia="仿宋_GB2312"/>
          <w:color w:val="auto"/>
          <w:sz w:val="28"/>
          <w:szCs w:val="28"/>
          <w:highlight w:val="none"/>
        </w:rPr>
        <w:t>▲</w:t>
      </w:r>
      <w:r>
        <w:rPr>
          <w:rFonts w:hint="eastAsia" w:ascii="仿宋_GB2312" w:eastAsia="仿宋_GB2312"/>
          <w:sz w:val="28"/>
          <w:szCs w:val="28"/>
          <w:lang w:val="en-US" w:eastAsia="zh-CN"/>
        </w:rPr>
        <w:t>(1)</w:t>
      </w:r>
      <w:r>
        <w:rPr>
          <w:rFonts w:hint="eastAsia" w:ascii="仿宋_GB2312" w:eastAsia="仿宋_GB2312"/>
          <w:sz w:val="28"/>
          <w:szCs w:val="28"/>
        </w:rPr>
        <w:t>中标人须在合同签订后接采购人通知之日起</w:t>
      </w:r>
      <w:r>
        <w:rPr>
          <w:rFonts w:hint="eastAsia" w:ascii="仿宋_GB2312" w:eastAsia="仿宋_GB2312"/>
          <w:sz w:val="28"/>
          <w:szCs w:val="28"/>
          <w:highlight w:val="none"/>
          <w:lang w:val="en-US" w:eastAsia="zh-CN"/>
        </w:rPr>
        <w:t xml:space="preserve"> 20个</w:t>
      </w:r>
      <w:r>
        <w:rPr>
          <w:rFonts w:hint="eastAsia" w:ascii="仿宋_GB2312" w:eastAsia="仿宋_GB2312"/>
          <w:sz w:val="28"/>
          <w:szCs w:val="28"/>
          <w:highlight w:val="none"/>
        </w:rPr>
        <w:t>日历天内交货安装调试完毕</w:t>
      </w:r>
      <w:r>
        <w:rPr>
          <w:rFonts w:hint="eastAsia" w:ascii="仿宋_GB2312" w:eastAsia="仿宋_GB2312"/>
          <w:sz w:val="28"/>
          <w:szCs w:val="28"/>
          <w:highlight w:val="none"/>
          <w:lang w:val="en-US" w:eastAsia="zh-CN"/>
        </w:rPr>
        <w:t>(2)在</w:t>
      </w:r>
      <w:r>
        <w:rPr>
          <w:rFonts w:hint="eastAsia" w:ascii="仿宋_GB2312" w:eastAsia="仿宋_GB2312"/>
          <w:sz w:val="28"/>
          <w:szCs w:val="28"/>
          <w:highlight w:val="none"/>
        </w:rPr>
        <w:t>交货安装调试完毕之日起</w:t>
      </w:r>
      <w:r>
        <w:rPr>
          <w:rFonts w:hint="eastAsia" w:ascii="仿宋_GB2312" w:eastAsia="仿宋_GB2312"/>
          <w:sz w:val="28"/>
          <w:szCs w:val="28"/>
          <w:highlight w:val="none"/>
          <w:lang w:val="en-US" w:eastAsia="zh-CN"/>
        </w:rPr>
        <w:t xml:space="preserve"> 15个</w:t>
      </w:r>
      <w:r>
        <w:rPr>
          <w:rFonts w:hint="eastAsia" w:ascii="仿宋_GB2312" w:eastAsia="仿宋_GB2312"/>
          <w:sz w:val="28"/>
          <w:szCs w:val="28"/>
          <w:highlight w:val="none"/>
        </w:rPr>
        <w:t>日</w:t>
      </w:r>
      <w:r>
        <w:rPr>
          <w:rFonts w:hint="eastAsia" w:ascii="仿宋_GB2312" w:eastAsia="仿宋_GB2312"/>
          <w:sz w:val="28"/>
          <w:szCs w:val="28"/>
        </w:rPr>
        <w:t>历天内办理上牌并交付使用。</w:t>
      </w:r>
    </w:p>
    <w:p>
      <w:pPr>
        <w:snapToGrid w:val="0"/>
        <w:spacing w:line="480" w:lineRule="exact"/>
        <w:ind w:firstLine="0" w:firstLineChars="0"/>
        <w:rPr>
          <w:rFonts w:hint="eastAsia" w:ascii="仿宋_GB2312" w:eastAsia="仿宋_GB2312"/>
          <w:color w:val="auto"/>
          <w:sz w:val="28"/>
          <w:szCs w:val="28"/>
          <w:highlight w:val="none"/>
        </w:rPr>
      </w:pPr>
      <w:r>
        <w:rPr>
          <w:rFonts w:hint="eastAsia" w:ascii="仿宋_GB2312" w:eastAsia="仿宋_GB2312"/>
          <w:color w:val="000000"/>
          <w:sz w:val="28"/>
          <w:szCs w:val="28"/>
          <w:highlight w:val="none"/>
          <w:u w:val="none"/>
          <w:lang w:val="en-US" w:eastAsia="zh-CN"/>
        </w:rPr>
        <w:t xml:space="preserve">  </w:t>
      </w:r>
      <w:r>
        <w:rPr>
          <w:rFonts w:hint="eastAsia" w:ascii="仿宋_GB2312" w:eastAsia="仿宋_GB2312"/>
          <w:color w:val="auto"/>
          <w:sz w:val="28"/>
          <w:szCs w:val="28"/>
          <w:highlight w:val="none"/>
        </w:rPr>
        <w:t>▲交货地点：按</w:t>
      </w:r>
      <w:r>
        <w:rPr>
          <w:rFonts w:hint="eastAsia" w:ascii="仿宋_GB2312" w:eastAsia="仿宋_GB2312"/>
          <w:color w:val="auto"/>
          <w:sz w:val="28"/>
          <w:szCs w:val="28"/>
          <w:highlight w:val="none"/>
          <w:lang w:val="en-US" w:eastAsia="zh-CN"/>
        </w:rPr>
        <w:t>采购人</w:t>
      </w:r>
      <w:r>
        <w:rPr>
          <w:rFonts w:hint="eastAsia" w:ascii="仿宋_GB2312" w:eastAsia="仿宋_GB2312"/>
          <w:color w:val="auto"/>
          <w:sz w:val="28"/>
          <w:szCs w:val="28"/>
          <w:highlight w:val="none"/>
        </w:rPr>
        <w:t>指定地点；</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交货时提供</w:t>
      </w:r>
      <w:r>
        <w:rPr>
          <w:rFonts w:hint="eastAsia" w:ascii="仿宋_GB2312" w:eastAsia="仿宋_GB2312"/>
          <w:color w:val="auto"/>
          <w:sz w:val="28"/>
          <w:szCs w:val="28"/>
          <w:highlight w:val="none"/>
          <w:lang w:eastAsia="zh-CN"/>
        </w:rPr>
        <w:t>货物</w:t>
      </w:r>
      <w:r>
        <w:rPr>
          <w:rFonts w:hint="eastAsia" w:ascii="仿宋_GB2312" w:eastAsia="仿宋_GB2312"/>
          <w:color w:val="auto"/>
          <w:sz w:val="28"/>
          <w:szCs w:val="28"/>
          <w:highlight w:val="none"/>
        </w:rPr>
        <w:t>说明书、保修卡、合格证等资料。</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五、</w:t>
      </w:r>
      <w:r>
        <w:rPr>
          <w:rFonts w:hint="eastAsia" w:ascii="仿宋_GB2312" w:eastAsia="仿宋_GB2312"/>
          <w:color w:val="auto"/>
          <w:sz w:val="28"/>
          <w:szCs w:val="28"/>
          <w:highlight w:val="none"/>
        </w:rPr>
        <w:t>工作范围：</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根据</w:t>
      </w:r>
      <w:r>
        <w:rPr>
          <w:rFonts w:hint="eastAsia" w:ascii="仿宋_GB2312" w:eastAsia="仿宋_GB2312"/>
          <w:color w:val="auto"/>
          <w:sz w:val="28"/>
          <w:szCs w:val="28"/>
          <w:highlight w:val="none"/>
          <w:lang w:eastAsia="zh-CN"/>
        </w:rPr>
        <w:t>招标</w:t>
      </w:r>
      <w:r>
        <w:rPr>
          <w:rFonts w:hint="eastAsia" w:ascii="仿宋_GB2312" w:eastAsia="仿宋_GB2312"/>
          <w:color w:val="auto"/>
          <w:sz w:val="28"/>
          <w:szCs w:val="28"/>
          <w:highlight w:val="none"/>
        </w:rPr>
        <w:t>文件，</w:t>
      </w:r>
      <w:r>
        <w:rPr>
          <w:rFonts w:hint="eastAsia" w:ascii="仿宋_GB2312" w:eastAsia="仿宋_GB2312"/>
          <w:color w:val="auto"/>
          <w:sz w:val="28"/>
          <w:szCs w:val="28"/>
          <w:highlight w:val="none"/>
          <w:lang w:val="en-US" w:eastAsia="zh-CN"/>
        </w:rPr>
        <w:t>中标人</w:t>
      </w:r>
      <w:r>
        <w:rPr>
          <w:rFonts w:hint="eastAsia" w:ascii="仿宋_GB2312" w:eastAsia="仿宋_GB2312"/>
          <w:color w:val="auto"/>
          <w:sz w:val="28"/>
          <w:szCs w:val="28"/>
          <w:highlight w:val="none"/>
        </w:rPr>
        <w:t>须按国家有关标准及规范完成下列工作：</w:t>
      </w:r>
    </w:p>
    <w:p>
      <w:pPr>
        <w:snapToGrid w:val="0"/>
        <w:spacing w:line="480" w:lineRule="exact"/>
        <w:ind w:firstLine="280" w:firstLineChars="100"/>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1、提供完整成套的新货物</w:t>
      </w:r>
      <w:r>
        <w:rPr>
          <w:rFonts w:hint="eastAsia" w:ascii="仿宋_GB2312" w:eastAsia="仿宋_GB2312"/>
          <w:color w:val="auto"/>
          <w:sz w:val="28"/>
          <w:szCs w:val="28"/>
          <w:highlight w:val="none"/>
          <w:lang w:eastAsia="zh-CN"/>
        </w:rPr>
        <w:t>并能交付使用。</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2、货物及相关附件的生产、运输、装卸、安装、调试、</w:t>
      </w:r>
      <w:r>
        <w:rPr>
          <w:rFonts w:hint="eastAsia" w:ascii="仿宋_GB2312" w:eastAsia="仿宋_GB2312"/>
          <w:color w:val="auto"/>
          <w:sz w:val="28"/>
          <w:szCs w:val="28"/>
          <w:highlight w:val="none"/>
          <w:lang w:val="en-US" w:eastAsia="zh-CN"/>
        </w:rPr>
        <w:t>交强险</w:t>
      </w:r>
      <w:r>
        <w:rPr>
          <w:rFonts w:hint="eastAsia" w:ascii="仿宋_GB2312" w:eastAsia="仿宋_GB2312"/>
          <w:color w:val="auto"/>
          <w:sz w:val="28"/>
          <w:szCs w:val="28"/>
          <w:highlight w:val="none"/>
        </w:rPr>
        <w:t>、技术协助、培训、保修、检测、通过验收、上牌以及其他类似的义务。</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3、完成各项调试、检验、测试工作，并在</w:t>
      </w:r>
      <w:r>
        <w:rPr>
          <w:rFonts w:hint="eastAsia" w:ascii="仿宋_GB2312" w:eastAsia="仿宋_GB2312"/>
          <w:color w:val="auto"/>
          <w:sz w:val="28"/>
          <w:szCs w:val="28"/>
          <w:highlight w:val="none"/>
          <w:lang w:val="en-US" w:eastAsia="zh-CN"/>
        </w:rPr>
        <w:t>采购人</w:t>
      </w:r>
      <w:r>
        <w:rPr>
          <w:rFonts w:hint="eastAsia" w:ascii="仿宋_GB2312" w:eastAsia="仿宋_GB2312"/>
          <w:color w:val="auto"/>
          <w:sz w:val="28"/>
          <w:szCs w:val="28"/>
          <w:highlight w:val="none"/>
        </w:rPr>
        <w:t>的配合下通过的验收；提供各种数据资料，直至通过验收。包括所涉及的软硬件系统调整（如有）、配置和调试、维护。</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4、对最终使用单位的使用人员及维修人员进行技术培训。</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w:t>
      </w:r>
      <w:r>
        <w:rPr>
          <w:rFonts w:hint="eastAsia" w:ascii="仿宋_GB2312" w:eastAsia="仿宋_GB2312"/>
          <w:color w:val="auto"/>
          <w:sz w:val="28"/>
          <w:szCs w:val="28"/>
          <w:highlight w:val="none"/>
          <w:lang w:eastAsia="zh-CN"/>
        </w:rPr>
        <w:t>质保期</w:t>
      </w:r>
      <w:r>
        <w:rPr>
          <w:rFonts w:hint="eastAsia" w:ascii="仿宋_GB2312" w:eastAsia="仿宋_GB2312"/>
          <w:color w:val="auto"/>
          <w:sz w:val="28"/>
          <w:szCs w:val="28"/>
          <w:highlight w:val="none"/>
        </w:rPr>
        <w:t>内系统的维保及维修及</w:t>
      </w:r>
      <w:r>
        <w:rPr>
          <w:rFonts w:hint="eastAsia" w:ascii="仿宋_GB2312" w:eastAsia="仿宋_GB2312"/>
          <w:color w:val="auto"/>
          <w:sz w:val="28"/>
          <w:szCs w:val="28"/>
          <w:highlight w:val="none"/>
          <w:lang w:eastAsia="zh-CN"/>
        </w:rPr>
        <w:t>质保期</w:t>
      </w:r>
      <w:r>
        <w:rPr>
          <w:rFonts w:hint="eastAsia" w:ascii="仿宋_GB2312" w:eastAsia="仿宋_GB2312"/>
          <w:color w:val="auto"/>
          <w:sz w:val="28"/>
          <w:szCs w:val="28"/>
          <w:highlight w:val="none"/>
        </w:rPr>
        <w:t>后终身维修。</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6、售后服务的措施及承诺。</w:t>
      </w:r>
    </w:p>
    <w:p>
      <w:pPr>
        <w:snapToGrid w:val="0"/>
        <w:spacing w:line="480" w:lineRule="exact"/>
        <w:ind w:firstLine="280" w:firstLineChars="1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以上工作内容的费用</w:t>
      </w:r>
      <w:r>
        <w:rPr>
          <w:rFonts w:hint="eastAsia" w:ascii="仿宋_GB2312" w:eastAsia="仿宋_GB2312"/>
          <w:color w:val="auto"/>
          <w:sz w:val="28"/>
          <w:szCs w:val="28"/>
          <w:highlight w:val="none"/>
          <w:lang w:eastAsia="zh-CN"/>
        </w:rPr>
        <w:t>及税金</w:t>
      </w:r>
      <w:r>
        <w:rPr>
          <w:rFonts w:hint="eastAsia" w:ascii="仿宋_GB2312" w:eastAsia="仿宋_GB2312"/>
          <w:color w:val="auto"/>
          <w:sz w:val="28"/>
          <w:szCs w:val="28"/>
          <w:highlight w:val="none"/>
        </w:rPr>
        <w:t>均包含在报价总价中。</w:t>
      </w:r>
    </w:p>
    <w:p>
      <w:pPr>
        <w:spacing w:line="540" w:lineRule="exact"/>
        <w:jc w:val="center"/>
        <w:outlineLvl w:val="0"/>
        <w:rPr>
          <w:rFonts w:hint="eastAsia" w:ascii="仿宋_GB2312" w:hAnsi="宋体" w:eastAsia="仿宋_GB2312" w:cs="宋体"/>
          <w:b/>
          <w:sz w:val="32"/>
          <w:szCs w:val="32"/>
        </w:rPr>
      </w:pPr>
    </w:p>
    <w:p>
      <w:pPr>
        <w:pStyle w:val="2"/>
        <w:rPr>
          <w:rFonts w:hint="eastAsia" w:ascii="仿宋_GB2312" w:hAnsi="宋体" w:eastAsia="仿宋_GB2312" w:cs="宋体"/>
          <w:b/>
          <w:sz w:val="32"/>
          <w:szCs w:val="32"/>
        </w:rPr>
      </w:pPr>
    </w:p>
    <w:p>
      <w:pPr>
        <w:pStyle w:val="2"/>
        <w:rPr>
          <w:rFonts w:hint="eastAsia" w:ascii="仿宋_GB2312" w:hAnsi="宋体" w:eastAsia="仿宋_GB2312" w:cs="宋体"/>
          <w:b/>
          <w:sz w:val="32"/>
          <w:szCs w:val="32"/>
        </w:rPr>
      </w:pPr>
    </w:p>
    <w:p>
      <w:pPr>
        <w:pStyle w:val="2"/>
        <w:rPr>
          <w:rFonts w:hint="eastAsia" w:ascii="仿宋_GB2312" w:hAnsi="宋体" w:eastAsia="仿宋_GB2312" w:cs="宋体"/>
          <w:b/>
          <w:sz w:val="32"/>
          <w:szCs w:val="32"/>
        </w:rPr>
      </w:pPr>
    </w:p>
    <w:p/>
    <w:sectPr>
      <w:pgSz w:w="11906" w:h="16838"/>
      <w:pgMar w:top="850" w:right="1701"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164395"/>
    <w:multiLevelType w:val="singleLevel"/>
    <w:tmpl w:val="93164395"/>
    <w:lvl w:ilvl="0" w:tentative="0">
      <w:start w:val="3"/>
      <w:numFmt w:val="chineseCounting"/>
      <w:suff w:val="nothing"/>
      <w:lvlText w:val="%1、"/>
      <w:lvlJc w:val="left"/>
      <w:rPr>
        <w:rFonts w:hint="eastAsia"/>
      </w:rPr>
    </w:lvl>
  </w:abstractNum>
  <w:abstractNum w:abstractNumId="1">
    <w:nsid w:val="0DA1D88A"/>
    <w:multiLevelType w:val="singleLevel"/>
    <w:tmpl w:val="0DA1D88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17A21"/>
    <w:rsid w:val="522C6DB8"/>
    <w:rsid w:val="56C1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3">
    <w:name w:val="Body Text Indent"/>
    <w:basedOn w:val="1"/>
    <w:qFormat/>
    <w:uiPriority w:val="0"/>
    <w:pPr>
      <w:spacing w:line="360" w:lineRule="auto"/>
      <w:ind w:firstLine="435"/>
    </w:pPr>
    <w:rPr>
      <w:sz w:val="28"/>
      <w:szCs w:val="24"/>
    </w:rPr>
  </w:style>
  <w:style w:type="paragraph" w:styleId="4">
    <w:name w:val="Plain Text"/>
    <w:basedOn w:val="1"/>
    <w:qFormat/>
    <w:uiPriority w:val="0"/>
    <w:rPr>
      <w:rFonts w:ascii="宋体" w:hAnsi="Courier New"/>
    </w:rPr>
  </w:style>
  <w:style w:type="paragraph" w:styleId="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6">
    <w:name w:val="Body Text First Indent 2"/>
    <w:basedOn w:val="3"/>
    <w:next w:val="7"/>
    <w:qFormat/>
    <w:uiPriority w:val="0"/>
    <w:pPr>
      <w:spacing w:after="120" w:afterLines="0"/>
      <w:ind w:firstLine="420" w:firstLineChars="200"/>
    </w:pPr>
  </w:style>
  <w:style w:type="paragraph" w:customStyle="1" w:styleId="7">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Lines="0" w:beforeAutospacing="1" w:after="100" w:afterLines="0" w:afterAutospacing="1" w:line="100" w:lineRule="exact"/>
      <w:jc w:val="center"/>
    </w:pPr>
    <w:rPr>
      <w:rFonts w:ascii="宋体" w:hAnsi="宋体"/>
      <w:b/>
      <w:bCs/>
      <w:kern w:val="0"/>
      <w:sz w:val="20"/>
      <w:szCs w:val="20"/>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color w:val="CC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2021-04-29T06:51:00Z</dcterms:created>
  <dc:creator>Administrator</dc:creator>
  <cp:lastModifiedBy>Administrator</cp:lastModifiedBy>
  <cp:lastPrinted>2021-04-29T07:03:05Z</cp:lastPrinted>
  <dcterms:modified xsi:type="dcterms:W3CDTF">2021-04-29T07:04:14Z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9B5AA0FC7ABA40508BD5F62513BF51FB</vt:lpwstr>
  </property>
</Properties>
</file>