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79" w:rsidRPr="007507F8" w:rsidRDefault="007507F8" w:rsidP="007507F8">
      <w:pPr>
        <w:snapToGrid w:val="0"/>
        <w:spacing w:line="336" w:lineRule="auto"/>
        <w:jc w:val="center"/>
        <w:rPr>
          <w:rFonts w:ascii="宋体" w:hAnsi="宋体" w:cs="宋体"/>
          <w:b/>
          <w:bCs/>
          <w:sz w:val="30"/>
          <w:szCs w:val="30"/>
        </w:rPr>
      </w:pPr>
      <w:r>
        <w:rPr>
          <w:rFonts w:ascii="宋体" w:hAnsi="宋体" w:cs="宋体"/>
          <w:b/>
          <w:bCs/>
          <w:sz w:val="30"/>
          <w:szCs w:val="30"/>
        </w:rPr>
        <w:t>浙江信安大健康科技有限公司四省边界中心医院医疗信息系统支撑平台采购项目</w:t>
      </w:r>
      <w:r w:rsidR="00156779" w:rsidRPr="00D92C49">
        <w:rPr>
          <w:rFonts w:ascii="宋体" w:hAnsi="宋体" w:cs="宋体" w:hint="eastAsia"/>
          <w:b/>
          <w:bCs/>
          <w:sz w:val="30"/>
          <w:szCs w:val="30"/>
        </w:rPr>
        <w:t>更正公告</w:t>
      </w:r>
    </w:p>
    <w:p w:rsidR="00156779" w:rsidRDefault="00156779" w:rsidP="00156779">
      <w:pPr>
        <w:pStyle w:val="a3"/>
        <w:rPr>
          <w:rFonts w:ascii="微软雅黑" w:eastAsia="微软雅黑" w:hAnsi="微软雅黑"/>
          <w:color w:val="000000"/>
          <w:sz w:val="27"/>
          <w:szCs w:val="27"/>
        </w:rPr>
      </w:pPr>
      <w:r>
        <w:rPr>
          <w:rStyle w:val="a4"/>
          <w:rFonts w:hint="eastAsia"/>
          <w:color w:val="000000"/>
        </w:rPr>
        <w:t>一、</w:t>
      </w:r>
      <w:r w:rsidR="00D92C49">
        <w:rPr>
          <w:rStyle w:val="a4"/>
          <w:rFonts w:hint="eastAsia"/>
          <w:color w:val="000000"/>
        </w:rPr>
        <w:t>采购</w:t>
      </w:r>
      <w:r>
        <w:rPr>
          <w:rStyle w:val="a4"/>
          <w:rFonts w:hint="eastAsia"/>
          <w:color w:val="000000"/>
        </w:rPr>
        <w:t>人名称：</w:t>
      </w:r>
      <w:r>
        <w:rPr>
          <w:rFonts w:hint="eastAsia"/>
          <w:szCs w:val="21"/>
        </w:rPr>
        <w:t>浙江信安大健康科技有限公司</w:t>
      </w:r>
    </w:p>
    <w:p w:rsidR="00156779" w:rsidRDefault="00156779" w:rsidP="00156779">
      <w:pPr>
        <w:pStyle w:val="a3"/>
        <w:rPr>
          <w:rFonts w:ascii="微软雅黑" w:eastAsia="微软雅黑" w:hAnsi="微软雅黑"/>
          <w:color w:val="000000"/>
          <w:sz w:val="27"/>
          <w:szCs w:val="27"/>
        </w:rPr>
      </w:pPr>
      <w:r>
        <w:rPr>
          <w:rStyle w:val="a4"/>
          <w:rFonts w:hint="eastAsia"/>
          <w:color w:val="000000"/>
        </w:rPr>
        <w:t>二、采购项目名称：</w:t>
      </w:r>
      <w:r w:rsidR="007507F8" w:rsidRPr="007507F8">
        <w:rPr>
          <w:rFonts w:hint="eastAsia"/>
          <w:color w:val="000000"/>
        </w:rPr>
        <w:t>浙江信安大健康科技有限公司四省边界中心医院医疗信息系统支撑平台采购项目</w:t>
      </w:r>
    </w:p>
    <w:p w:rsidR="00156779" w:rsidRDefault="00156779" w:rsidP="00156779">
      <w:pPr>
        <w:pStyle w:val="a3"/>
        <w:rPr>
          <w:szCs w:val="21"/>
        </w:rPr>
      </w:pPr>
      <w:r>
        <w:rPr>
          <w:rStyle w:val="a4"/>
          <w:rFonts w:hint="eastAsia"/>
          <w:color w:val="000000"/>
        </w:rPr>
        <w:t>三、采购项目编号：</w:t>
      </w:r>
      <w:r w:rsidRPr="0086684F">
        <w:rPr>
          <w:szCs w:val="21"/>
        </w:rPr>
        <w:t>QZCQ-2020-YLSB0</w:t>
      </w:r>
      <w:r w:rsidR="007507F8">
        <w:rPr>
          <w:szCs w:val="21"/>
        </w:rPr>
        <w:t>44</w:t>
      </w:r>
    </w:p>
    <w:p w:rsidR="00156779" w:rsidRDefault="00156779" w:rsidP="00156779">
      <w:pPr>
        <w:pStyle w:val="a3"/>
        <w:rPr>
          <w:rFonts w:ascii="微软雅黑" w:eastAsia="微软雅黑" w:hAnsi="微软雅黑"/>
          <w:color w:val="000000"/>
          <w:sz w:val="27"/>
          <w:szCs w:val="27"/>
        </w:rPr>
      </w:pPr>
      <w:r>
        <w:rPr>
          <w:rStyle w:val="a4"/>
          <w:rFonts w:hint="eastAsia"/>
          <w:color w:val="000000"/>
        </w:rPr>
        <w:t>四、原采购公告发布日期：</w:t>
      </w:r>
      <w:r>
        <w:rPr>
          <w:rFonts w:hint="eastAsia"/>
          <w:color w:val="000000"/>
        </w:rPr>
        <w:t>202</w:t>
      </w:r>
      <w:r w:rsidR="007507F8">
        <w:rPr>
          <w:rFonts w:hint="eastAsia"/>
          <w:color w:val="000000"/>
        </w:rPr>
        <w:t>1</w:t>
      </w:r>
      <w:r>
        <w:rPr>
          <w:rFonts w:hint="eastAsia"/>
          <w:color w:val="000000"/>
        </w:rPr>
        <w:t>年1月</w:t>
      </w:r>
      <w:r w:rsidR="007507F8">
        <w:rPr>
          <w:rFonts w:hint="eastAsia"/>
          <w:color w:val="000000"/>
        </w:rPr>
        <w:t>8</w:t>
      </w:r>
      <w:r>
        <w:rPr>
          <w:rFonts w:hint="eastAsia"/>
          <w:color w:val="000000"/>
        </w:rPr>
        <w:t>日</w:t>
      </w:r>
    </w:p>
    <w:p w:rsidR="00D92C49" w:rsidRDefault="00156779" w:rsidP="00156779">
      <w:pPr>
        <w:pStyle w:val="p2"/>
        <w:rPr>
          <w:rStyle w:val="a4"/>
          <w:color w:val="000000"/>
        </w:rPr>
      </w:pPr>
      <w:r>
        <w:rPr>
          <w:rStyle w:val="a4"/>
          <w:rFonts w:hint="eastAsia"/>
          <w:color w:val="000000"/>
        </w:rPr>
        <w:t>五、更正</w:t>
      </w:r>
      <w:r w:rsidR="00D92C49">
        <w:rPr>
          <w:rStyle w:val="a4"/>
          <w:rFonts w:hint="eastAsia"/>
          <w:color w:val="000000"/>
        </w:rPr>
        <w:t>内容</w:t>
      </w:r>
      <w:r>
        <w:rPr>
          <w:rStyle w:val="a4"/>
          <w:rFonts w:hint="eastAsia"/>
          <w:color w:val="000000"/>
        </w:rPr>
        <w:t>：</w:t>
      </w:r>
    </w:p>
    <w:p w:rsidR="0055100C" w:rsidRDefault="00D92C49" w:rsidP="0055100C">
      <w:pPr>
        <w:pStyle w:val="p2"/>
        <w:spacing w:before="0" w:beforeAutospacing="0" w:after="0" w:afterAutospacing="0" w:line="400" w:lineRule="exact"/>
        <w:ind w:firstLineChars="200" w:firstLine="480"/>
        <w:rPr>
          <w:bCs/>
        </w:rPr>
      </w:pPr>
      <w:r w:rsidRPr="00D92C49">
        <w:rPr>
          <w:bCs/>
        </w:rPr>
        <w:t>1</w:t>
      </w:r>
      <w:r w:rsidRPr="00D92C49">
        <w:rPr>
          <w:rFonts w:hint="eastAsia"/>
          <w:bCs/>
        </w:rPr>
        <w:t>、</w:t>
      </w:r>
      <w:r w:rsidR="0055100C">
        <w:rPr>
          <w:rFonts w:hint="eastAsia"/>
          <w:color w:val="000000"/>
        </w:rPr>
        <w:t>项目名称</w:t>
      </w:r>
    </w:p>
    <w:p w:rsidR="00AD6D75" w:rsidRDefault="00AD6D75" w:rsidP="0055100C">
      <w:pPr>
        <w:pStyle w:val="p2"/>
        <w:spacing w:before="0" w:beforeAutospacing="0" w:after="0" w:afterAutospacing="0" w:line="400" w:lineRule="exact"/>
        <w:ind w:firstLineChars="200" w:firstLine="480"/>
        <w:rPr>
          <w:color w:val="000000"/>
        </w:rPr>
      </w:pPr>
      <w:r>
        <w:rPr>
          <w:rFonts w:hint="eastAsia"/>
          <w:color w:val="000000"/>
        </w:rPr>
        <w:t>更正前</w:t>
      </w:r>
      <w:r>
        <w:rPr>
          <w:color w:val="000000"/>
        </w:rPr>
        <w:t>：</w:t>
      </w:r>
      <w:r w:rsidR="00A62735" w:rsidRPr="007507F8">
        <w:rPr>
          <w:rFonts w:hint="eastAsia"/>
          <w:color w:val="000000"/>
        </w:rPr>
        <w:t>浙江信安大健康科技有限公司四省边界中心医院医疗信息系统支撑平台采购项目</w:t>
      </w:r>
    </w:p>
    <w:p w:rsidR="00D92C49" w:rsidRDefault="00A62735" w:rsidP="0055100C">
      <w:pPr>
        <w:pStyle w:val="p2"/>
        <w:spacing w:before="0" w:beforeAutospacing="0" w:after="0" w:afterAutospacing="0" w:line="400" w:lineRule="exact"/>
        <w:ind w:firstLineChars="200" w:firstLine="480"/>
        <w:rPr>
          <w:szCs w:val="21"/>
        </w:rPr>
      </w:pPr>
      <w:r>
        <w:rPr>
          <w:rFonts w:hint="eastAsia"/>
          <w:color w:val="000000"/>
        </w:rPr>
        <w:t>更正</w:t>
      </w:r>
      <w:r w:rsidR="00AD6D75">
        <w:rPr>
          <w:rFonts w:hint="eastAsia"/>
          <w:color w:val="000000"/>
        </w:rPr>
        <w:t>后</w:t>
      </w:r>
      <w:r w:rsidR="00AD6D75">
        <w:rPr>
          <w:color w:val="000000"/>
        </w:rPr>
        <w:t>：</w:t>
      </w:r>
      <w:r w:rsidRPr="00CE4E65">
        <w:rPr>
          <w:rFonts w:hint="eastAsia"/>
          <w:szCs w:val="21"/>
        </w:rPr>
        <w:t>浙江信安大健康科技有限公司四省</w:t>
      </w:r>
      <w:r w:rsidR="00CC2867">
        <w:rPr>
          <w:rFonts w:hint="eastAsia"/>
          <w:szCs w:val="21"/>
        </w:rPr>
        <w:t>边际</w:t>
      </w:r>
      <w:r w:rsidRPr="00CE4E65">
        <w:rPr>
          <w:rFonts w:hint="eastAsia"/>
          <w:szCs w:val="21"/>
        </w:rPr>
        <w:t>中心医院医疗信息支撑平台采购项目</w:t>
      </w:r>
    </w:p>
    <w:p w:rsidR="00AD6D75" w:rsidRDefault="00AD6D75" w:rsidP="00AD6D75">
      <w:pPr>
        <w:pStyle w:val="p2"/>
        <w:spacing w:before="0" w:beforeAutospacing="0" w:after="0" w:afterAutospacing="0" w:line="400" w:lineRule="exact"/>
        <w:ind w:firstLineChars="200" w:firstLine="480"/>
        <w:rPr>
          <w:color w:val="000000"/>
        </w:rPr>
      </w:pPr>
    </w:p>
    <w:p w:rsidR="0055100C" w:rsidRDefault="00AD6D75" w:rsidP="0055100C">
      <w:pPr>
        <w:pStyle w:val="p2"/>
        <w:spacing w:before="0" w:beforeAutospacing="0" w:after="0" w:afterAutospacing="0" w:line="400" w:lineRule="exact"/>
        <w:ind w:firstLineChars="200" w:firstLine="480"/>
        <w:rPr>
          <w:bCs/>
        </w:rPr>
      </w:pPr>
      <w:r>
        <w:rPr>
          <w:bCs/>
        </w:rPr>
        <w:t>2</w:t>
      </w:r>
      <w:r w:rsidRPr="00D92C49">
        <w:rPr>
          <w:rFonts w:hint="eastAsia"/>
          <w:bCs/>
        </w:rPr>
        <w:t>、</w:t>
      </w:r>
      <w:r w:rsidR="0055100C">
        <w:rPr>
          <w:rFonts w:hint="eastAsia"/>
          <w:bCs/>
        </w:rPr>
        <w:t>采购内容及需求</w:t>
      </w:r>
    </w:p>
    <w:p w:rsidR="00C57158" w:rsidRDefault="00AD6D75" w:rsidP="007B0E7D">
      <w:pPr>
        <w:pStyle w:val="p2"/>
        <w:spacing w:before="0" w:beforeAutospacing="0" w:after="0" w:afterAutospacing="0" w:line="400" w:lineRule="exact"/>
        <w:ind w:firstLineChars="200" w:firstLine="480"/>
        <w:rPr>
          <w:bCs/>
        </w:rPr>
      </w:pPr>
      <w:r>
        <w:rPr>
          <w:rFonts w:hint="eastAsia"/>
          <w:bCs/>
        </w:rPr>
        <w:t>增加内容</w:t>
      </w:r>
      <w:r w:rsidR="0055100C">
        <w:rPr>
          <w:rFonts w:hint="eastAsia"/>
          <w:bCs/>
        </w:rPr>
        <w:t>：</w:t>
      </w:r>
      <w:r w:rsidR="00C57158">
        <w:rPr>
          <w:bCs/>
        </w:rPr>
        <w:t>1.3</w:t>
      </w:r>
      <w:r w:rsidR="00C57158">
        <w:rPr>
          <w:rFonts w:hint="eastAsia"/>
          <w:bCs/>
        </w:rPr>
        <w:t>.3智慧管理</w:t>
      </w:r>
    </w:p>
    <w:p w:rsidR="00C57158" w:rsidRDefault="00C57158" w:rsidP="0055100C">
      <w:pPr>
        <w:pStyle w:val="p2"/>
        <w:spacing w:before="0" w:beforeAutospacing="0" w:after="0" w:afterAutospacing="0" w:line="400" w:lineRule="exact"/>
        <w:ind w:firstLineChars="200" w:firstLine="480"/>
        <w:rPr>
          <w:bCs/>
        </w:rPr>
      </w:pPr>
      <w:r w:rsidRPr="005355A3">
        <w:rPr>
          <w:rFonts w:hint="eastAsia"/>
          <w:bCs/>
        </w:rPr>
        <w:t>信息系统，以任务为驱动，将资源与医疗服务挂钩，实现全成本的可监控和可追溯，贯穿医院精细化管理全过程。</w:t>
      </w:r>
    </w:p>
    <w:p w:rsidR="00C57158" w:rsidRDefault="00C57158" w:rsidP="0055100C">
      <w:pPr>
        <w:spacing w:line="400" w:lineRule="exact"/>
        <w:ind w:firstLine="420"/>
        <w:rPr>
          <w:rFonts w:ascii="宋体" w:hAnsi="宋体" w:cs="宋体"/>
          <w:bCs/>
          <w:kern w:val="0"/>
          <w:sz w:val="24"/>
          <w:szCs w:val="24"/>
        </w:rPr>
      </w:pPr>
    </w:p>
    <w:p w:rsidR="0055100C" w:rsidRDefault="0055100C" w:rsidP="0055100C">
      <w:pPr>
        <w:spacing w:line="400" w:lineRule="exact"/>
        <w:ind w:firstLine="420"/>
        <w:rPr>
          <w:rFonts w:ascii="宋体" w:hAnsi="宋体" w:cs="宋体"/>
          <w:bCs/>
          <w:kern w:val="0"/>
          <w:sz w:val="24"/>
          <w:szCs w:val="24"/>
        </w:rPr>
      </w:pPr>
      <w:r>
        <w:rPr>
          <w:rFonts w:ascii="宋体" w:hAnsi="宋体" w:cs="宋体"/>
          <w:bCs/>
          <w:kern w:val="0"/>
          <w:sz w:val="24"/>
          <w:szCs w:val="24"/>
        </w:rPr>
        <w:t>3</w:t>
      </w:r>
      <w:r w:rsidRPr="0055100C">
        <w:rPr>
          <w:rFonts w:ascii="宋体" w:hAnsi="宋体" w:cs="宋体" w:hint="eastAsia"/>
          <w:bCs/>
          <w:kern w:val="0"/>
          <w:sz w:val="24"/>
          <w:szCs w:val="24"/>
        </w:rPr>
        <w:t>、采购内容及需求第1.4.4条</w:t>
      </w:r>
    </w:p>
    <w:p w:rsidR="0055100C" w:rsidRPr="00946508" w:rsidRDefault="0055100C" w:rsidP="00946508">
      <w:pPr>
        <w:spacing w:line="400" w:lineRule="exact"/>
        <w:ind w:firstLineChars="200" w:firstLine="480"/>
        <w:rPr>
          <w:rFonts w:ascii="宋体" w:hAnsi="宋体" w:cs="宋体"/>
          <w:bCs/>
          <w:kern w:val="0"/>
          <w:sz w:val="24"/>
          <w:szCs w:val="24"/>
        </w:rPr>
      </w:pPr>
      <w:r w:rsidRPr="0055100C">
        <w:rPr>
          <w:rFonts w:ascii="宋体" w:hAnsi="宋体" w:cs="宋体" w:hint="eastAsia"/>
          <w:bCs/>
          <w:kern w:val="0"/>
          <w:sz w:val="24"/>
          <w:szCs w:val="24"/>
        </w:rPr>
        <w:t>更正前</w:t>
      </w:r>
      <w:r>
        <w:rPr>
          <w:rFonts w:ascii="宋体" w:hAnsi="宋体" w:cs="宋体" w:hint="eastAsia"/>
          <w:bCs/>
          <w:kern w:val="0"/>
          <w:sz w:val="24"/>
          <w:szCs w:val="24"/>
        </w:rPr>
        <w:t>：</w:t>
      </w:r>
      <w:bookmarkStart w:id="0" w:name="_Toc6864"/>
      <w:bookmarkStart w:id="1" w:name="_Toc30256500"/>
      <w:r w:rsidR="004E1DEF" w:rsidRPr="004E1DEF">
        <w:rPr>
          <w:rFonts w:hint="eastAsia"/>
          <w:bCs/>
        </w:rPr>
        <w:t>以“智慧医院”为最高目标的信息化</w:t>
      </w:r>
      <w:bookmarkEnd w:id="0"/>
      <w:bookmarkEnd w:id="1"/>
      <w:r w:rsidR="00F21ABC">
        <w:rPr>
          <w:rFonts w:hint="eastAsia"/>
          <w:bCs/>
        </w:rPr>
        <w:t>系</w:t>
      </w:r>
    </w:p>
    <w:p w:rsidR="00990D3E" w:rsidRDefault="0055100C" w:rsidP="00946508">
      <w:pPr>
        <w:pStyle w:val="p2"/>
        <w:spacing w:before="0" w:beforeAutospacing="0" w:after="0" w:afterAutospacing="0" w:line="400" w:lineRule="exact"/>
        <w:ind w:firstLineChars="200" w:firstLine="480"/>
        <w:rPr>
          <w:bCs/>
        </w:rPr>
      </w:pPr>
      <w:r w:rsidRPr="0055100C">
        <w:rPr>
          <w:rFonts w:hint="eastAsia"/>
          <w:bCs/>
        </w:rPr>
        <w:t>更正</w:t>
      </w:r>
      <w:r>
        <w:rPr>
          <w:rFonts w:hint="eastAsia"/>
          <w:bCs/>
        </w:rPr>
        <w:t>后：</w:t>
      </w:r>
      <w:r w:rsidR="004E1DEF" w:rsidRPr="0055100C">
        <w:rPr>
          <w:rFonts w:hint="eastAsia"/>
          <w:bCs/>
        </w:rPr>
        <w:t>以“智慧医院”为最高目标</w:t>
      </w:r>
      <w:r w:rsidR="004E1DEF" w:rsidRPr="004E1DEF">
        <w:rPr>
          <w:rFonts w:hint="eastAsia"/>
          <w:bCs/>
        </w:rPr>
        <w:t>的信息化系统（智慧医院四级）</w:t>
      </w:r>
    </w:p>
    <w:p w:rsidR="005355A3" w:rsidRPr="00946508" w:rsidRDefault="005355A3" w:rsidP="0055100C">
      <w:pPr>
        <w:pStyle w:val="p2"/>
        <w:spacing w:before="0" w:beforeAutospacing="0" w:after="0" w:afterAutospacing="0" w:line="400" w:lineRule="exact"/>
        <w:rPr>
          <w:bCs/>
        </w:rPr>
      </w:pPr>
    </w:p>
    <w:p w:rsidR="0055100C" w:rsidRDefault="0055100C" w:rsidP="0055100C">
      <w:pPr>
        <w:pStyle w:val="a8"/>
        <w:spacing w:beforeLines="0" w:line="400" w:lineRule="exact"/>
        <w:ind w:firstLine="480"/>
        <w:rPr>
          <w:rFonts w:hAnsi="宋体" w:cs="宋体"/>
          <w:bCs/>
          <w:sz w:val="24"/>
          <w:szCs w:val="24"/>
        </w:rPr>
      </w:pPr>
      <w:r>
        <w:rPr>
          <w:rFonts w:hAnsi="宋体" w:cs="宋体" w:hint="eastAsia"/>
          <w:bCs/>
          <w:sz w:val="24"/>
          <w:szCs w:val="24"/>
        </w:rPr>
        <w:t>4</w:t>
      </w:r>
      <w:r w:rsidRPr="0055100C">
        <w:rPr>
          <w:rFonts w:hAnsi="宋体" w:cs="宋体" w:hint="eastAsia"/>
          <w:bCs/>
          <w:sz w:val="24"/>
          <w:szCs w:val="24"/>
        </w:rPr>
        <w:t>、</w:t>
      </w:r>
      <w:r w:rsidR="005C4114" w:rsidRPr="00B4591A">
        <w:rPr>
          <w:rFonts w:hAnsi="宋体" w:cs="宋体" w:hint="eastAsia"/>
          <w:bCs/>
          <w:sz w:val="24"/>
          <w:szCs w:val="24"/>
        </w:rPr>
        <w:t>采购内容及需求第</w:t>
      </w:r>
      <w:r w:rsidR="00B4591A" w:rsidRPr="00B4591A">
        <w:rPr>
          <w:rFonts w:hAnsi="宋体" w:cs="宋体" w:hint="eastAsia"/>
          <w:bCs/>
          <w:sz w:val="24"/>
          <w:szCs w:val="24"/>
        </w:rPr>
        <w:t>2.2.18.2条</w:t>
      </w:r>
    </w:p>
    <w:p w:rsidR="0055100C" w:rsidRDefault="0055100C" w:rsidP="00946508">
      <w:pPr>
        <w:pStyle w:val="a8"/>
        <w:spacing w:beforeLines="0" w:line="400" w:lineRule="exact"/>
        <w:ind w:firstLine="480"/>
        <w:rPr>
          <w:rFonts w:hAnsi="宋体" w:cs="宋体"/>
          <w:bCs/>
          <w:sz w:val="24"/>
          <w:szCs w:val="24"/>
        </w:rPr>
      </w:pPr>
      <w:r w:rsidRPr="0055100C">
        <w:rPr>
          <w:rFonts w:hAnsi="宋体" w:cs="宋体" w:hint="eastAsia"/>
          <w:bCs/>
          <w:sz w:val="24"/>
          <w:szCs w:val="24"/>
        </w:rPr>
        <w:t>更正前</w:t>
      </w:r>
      <w:r>
        <w:rPr>
          <w:rFonts w:hAnsi="宋体" w:cs="宋体" w:hint="eastAsia"/>
          <w:bCs/>
          <w:sz w:val="24"/>
          <w:szCs w:val="24"/>
        </w:rPr>
        <w:t>：</w:t>
      </w:r>
      <w:r w:rsidR="00B4591A" w:rsidRPr="00B4591A">
        <w:rPr>
          <w:rFonts w:hAnsi="宋体" w:cs="宋体" w:hint="eastAsia"/>
          <w:bCs/>
          <w:sz w:val="24"/>
          <w:szCs w:val="24"/>
        </w:rPr>
        <w:t>国家卫健委发布的医院电子病历分级评价评测五级的相关标准和要求进行系统建设，构建满足医院需求的医院信息系统，符合《电子病历系统应用水平分级评价管理办法（试行）》和《电子病历系统应用水平分级评价标准（试行）》五级认证相关的等级评审要求。</w:t>
      </w:r>
    </w:p>
    <w:p w:rsidR="00B4591A" w:rsidRDefault="0055100C" w:rsidP="00946508">
      <w:pPr>
        <w:pStyle w:val="p2"/>
        <w:spacing w:before="0" w:beforeAutospacing="0" w:after="0" w:afterAutospacing="0" w:line="400" w:lineRule="exact"/>
        <w:ind w:firstLineChars="200" w:firstLine="480"/>
        <w:rPr>
          <w:bCs/>
        </w:rPr>
      </w:pPr>
      <w:r w:rsidRPr="0055100C">
        <w:rPr>
          <w:rFonts w:hint="eastAsia"/>
          <w:bCs/>
        </w:rPr>
        <w:t>更正</w:t>
      </w:r>
      <w:r>
        <w:rPr>
          <w:rFonts w:hint="eastAsia"/>
          <w:bCs/>
        </w:rPr>
        <w:t>后：</w:t>
      </w:r>
      <w:r w:rsidR="00B4591A" w:rsidRPr="00B4591A">
        <w:rPr>
          <w:rFonts w:hint="eastAsia"/>
          <w:bCs/>
        </w:rPr>
        <w:t>按照国家卫健委发布的医院电子病历分级评价评测六级的相关标准和要求进行系统建设，构建满足医院需求的医院信息系统，符合《电子病历</w:t>
      </w:r>
      <w:r w:rsidR="00B4591A" w:rsidRPr="00B4591A">
        <w:rPr>
          <w:rFonts w:hint="eastAsia"/>
          <w:bCs/>
        </w:rPr>
        <w:lastRenderedPageBreak/>
        <w:t>系统应用水平分级评价管理办法（试行）》和《电子病历</w:t>
      </w:r>
      <w:r>
        <w:rPr>
          <w:rFonts w:hint="eastAsia"/>
          <w:bCs/>
        </w:rPr>
        <w:t>系统应用水平分级评价标准（试行）》六级认证相关的等级评审要求。</w:t>
      </w:r>
    </w:p>
    <w:p w:rsidR="00871C90" w:rsidRDefault="00871C90" w:rsidP="0055100C">
      <w:pPr>
        <w:spacing w:line="400" w:lineRule="exact"/>
      </w:pPr>
    </w:p>
    <w:p w:rsidR="0055100C" w:rsidRDefault="0055100C" w:rsidP="0055100C">
      <w:pPr>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5</w:t>
      </w:r>
      <w:r w:rsidRPr="0055100C">
        <w:rPr>
          <w:rFonts w:ascii="宋体" w:hAnsi="宋体" w:cs="宋体" w:hint="eastAsia"/>
          <w:bCs/>
          <w:kern w:val="0"/>
          <w:sz w:val="24"/>
          <w:szCs w:val="24"/>
        </w:rPr>
        <w:t>、</w:t>
      </w:r>
      <w:r w:rsidR="00871C90" w:rsidRPr="005355A3">
        <w:rPr>
          <w:rFonts w:ascii="宋体" w:hAnsi="宋体" w:cs="宋体" w:hint="eastAsia"/>
          <w:bCs/>
          <w:kern w:val="0"/>
          <w:sz w:val="24"/>
          <w:szCs w:val="24"/>
        </w:rPr>
        <w:t>采购内容及需求第2.2.18.</w:t>
      </w:r>
      <w:r w:rsidR="005355A3">
        <w:rPr>
          <w:rFonts w:ascii="宋体" w:hAnsi="宋体" w:cs="宋体" w:hint="eastAsia"/>
          <w:bCs/>
          <w:kern w:val="0"/>
          <w:sz w:val="24"/>
          <w:szCs w:val="24"/>
        </w:rPr>
        <w:t>3</w:t>
      </w:r>
      <w:r w:rsidR="00871C90" w:rsidRPr="005355A3">
        <w:rPr>
          <w:rFonts w:ascii="宋体" w:hAnsi="宋体" w:cs="宋体" w:hint="eastAsia"/>
          <w:bCs/>
          <w:kern w:val="0"/>
          <w:sz w:val="24"/>
          <w:szCs w:val="24"/>
        </w:rPr>
        <w:t>条</w:t>
      </w:r>
    </w:p>
    <w:p w:rsidR="0055100C" w:rsidRDefault="0055100C" w:rsidP="00946508">
      <w:pPr>
        <w:spacing w:line="400" w:lineRule="exact"/>
        <w:ind w:firstLineChars="200" w:firstLine="480"/>
        <w:rPr>
          <w:rFonts w:ascii="宋体" w:hAnsi="宋体" w:cs="宋体"/>
          <w:bCs/>
          <w:kern w:val="0"/>
          <w:sz w:val="24"/>
          <w:szCs w:val="24"/>
        </w:rPr>
      </w:pPr>
      <w:r w:rsidRPr="0055100C">
        <w:rPr>
          <w:rFonts w:ascii="宋体" w:hAnsi="宋体" w:cs="宋体" w:hint="eastAsia"/>
          <w:bCs/>
          <w:kern w:val="0"/>
          <w:sz w:val="24"/>
          <w:szCs w:val="24"/>
        </w:rPr>
        <w:t>更正前</w:t>
      </w:r>
      <w:r>
        <w:rPr>
          <w:rFonts w:ascii="宋体" w:hAnsi="宋体" w:cs="宋体" w:hint="eastAsia"/>
          <w:bCs/>
          <w:kern w:val="0"/>
          <w:sz w:val="24"/>
          <w:szCs w:val="24"/>
        </w:rPr>
        <w:t>：</w:t>
      </w:r>
      <w:r w:rsidR="005355A3" w:rsidRPr="00854878">
        <w:rPr>
          <w:rFonts w:ascii="宋体" w:hAnsi="宋体" w:cs="宋体" w:hint="eastAsia"/>
          <w:bCs/>
          <w:kern w:val="0"/>
          <w:sz w:val="24"/>
          <w:szCs w:val="24"/>
        </w:rPr>
        <w:t>投标人建设内容符合卫健委关于智慧医院评级的要求。</w:t>
      </w:r>
    </w:p>
    <w:p w:rsidR="00871C90" w:rsidRDefault="0055100C" w:rsidP="00946508">
      <w:pPr>
        <w:spacing w:line="400" w:lineRule="exact"/>
        <w:ind w:firstLineChars="200" w:firstLine="480"/>
        <w:rPr>
          <w:rFonts w:ascii="宋体" w:hAnsi="宋体" w:cs="宋体"/>
          <w:bCs/>
          <w:kern w:val="0"/>
          <w:sz w:val="24"/>
          <w:szCs w:val="24"/>
        </w:rPr>
      </w:pPr>
      <w:r w:rsidRPr="0055100C">
        <w:rPr>
          <w:rFonts w:ascii="宋体" w:hAnsi="宋体" w:cs="宋体" w:hint="eastAsia"/>
          <w:bCs/>
          <w:kern w:val="0"/>
          <w:sz w:val="24"/>
          <w:szCs w:val="24"/>
        </w:rPr>
        <w:t>更正</w:t>
      </w:r>
      <w:r>
        <w:rPr>
          <w:rFonts w:hint="eastAsia"/>
          <w:bCs/>
        </w:rPr>
        <w:t>后</w:t>
      </w:r>
      <w:r>
        <w:rPr>
          <w:rFonts w:ascii="宋体" w:hAnsi="宋体" w:cs="宋体" w:hint="eastAsia"/>
          <w:bCs/>
          <w:kern w:val="0"/>
          <w:sz w:val="24"/>
          <w:szCs w:val="24"/>
        </w:rPr>
        <w:t>：</w:t>
      </w:r>
      <w:r w:rsidR="005355A3" w:rsidRPr="005355A3">
        <w:rPr>
          <w:rFonts w:ascii="宋体" w:hAnsi="宋体" w:cs="宋体" w:hint="eastAsia"/>
          <w:bCs/>
          <w:kern w:val="0"/>
          <w:sz w:val="24"/>
          <w:szCs w:val="24"/>
        </w:rPr>
        <w:t>投标人建设内容符合卫健委关于智慧医院四级的要求。</w:t>
      </w:r>
    </w:p>
    <w:p w:rsidR="000364D1" w:rsidRDefault="000364D1" w:rsidP="00BD5CB4">
      <w:pPr>
        <w:spacing w:line="400" w:lineRule="exact"/>
        <w:rPr>
          <w:rFonts w:ascii="宋体" w:hAnsi="宋体" w:cs="宋体"/>
          <w:bCs/>
          <w:kern w:val="0"/>
          <w:sz w:val="24"/>
          <w:szCs w:val="24"/>
        </w:rPr>
      </w:pPr>
    </w:p>
    <w:p w:rsidR="000364D1" w:rsidRDefault="00BD5CB4" w:rsidP="000364D1">
      <w:pPr>
        <w:pStyle w:val="3"/>
        <w:spacing w:before="0" w:after="0" w:line="360" w:lineRule="exact"/>
        <w:ind w:left="720"/>
        <w:rPr>
          <w:rFonts w:ascii="宋体" w:hAnsi="宋体" w:cs="宋体"/>
          <w:b w:val="0"/>
          <w:kern w:val="0"/>
          <w:sz w:val="24"/>
          <w:szCs w:val="24"/>
        </w:rPr>
      </w:pPr>
      <w:bookmarkStart w:id="2" w:name="_Toc25675"/>
      <w:r>
        <w:rPr>
          <w:rFonts w:ascii="宋体" w:hAnsi="宋体" w:cs="宋体"/>
          <w:b w:val="0"/>
          <w:kern w:val="0"/>
          <w:sz w:val="24"/>
          <w:szCs w:val="24"/>
        </w:rPr>
        <w:t>6</w:t>
      </w:r>
      <w:r w:rsidR="00A71C08" w:rsidRPr="00DE43AE">
        <w:rPr>
          <w:rFonts w:ascii="宋体" w:hAnsi="宋体" w:cs="宋体" w:hint="eastAsia"/>
          <w:kern w:val="0"/>
          <w:sz w:val="24"/>
          <w:szCs w:val="24"/>
        </w:rPr>
        <w:t>、</w:t>
      </w:r>
      <w:r w:rsidR="00A71C08" w:rsidRPr="00A71C08">
        <w:rPr>
          <w:rFonts w:ascii="宋体" w:hAnsi="宋体" w:cs="宋体" w:hint="eastAsia"/>
          <w:b w:val="0"/>
          <w:kern w:val="0"/>
          <w:sz w:val="24"/>
          <w:szCs w:val="24"/>
        </w:rPr>
        <w:t>采购内容及需求</w:t>
      </w:r>
      <w:r w:rsidR="000364D1" w:rsidRPr="00A71C08">
        <w:rPr>
          <w:rFonts w:ascii="宋体" w:hAnsi="宋体" w:cs="宋体"/>
          <w:b w:val="0"/>
          <w:kern w:val="0"/>
          <w:sz w:val="24"/>
          <w:szCs w:val="24"/>
        </w:rPr>
        <w:t xml:space="preserve">2.2.21 </w:t>
      </w:r>
      <w:r w:rsidR="000364D1" w:rsidRPr="00A71C08">
        <w:rPr>
          <w:rFonts w:ascii="宋体" w:hAnsi="宋体" w:cs="宋体" w:hint="eastAsia"/>
          <w:b w:val="0"/>
          <w:kern w:val="0"/>
          <w:sz w:val="24"/>
          <w:szCs w:val="24"/>
        </w:rPr>
        <w:t>医院绩效奖金管理系统</w:t>
      </w:r>
      <w:bookmarkEnd w:id="2"/>
      <w:r>
        <w:rPr>
          <w:rFonts w:ascii="宋体" w:hAnsi="宋体" w:cs="宋体" w:hint="eastAsia"/>
          <w:b w:val="0"/>
          <w:kern w:val="0"/>
          <w:sz w:val="24"/>
          <w:szCs w:val="24"/>
        </w:rPr>
        <w:t>,</w:t>
      </w:r>
      <w:r>
        <w:rPr>
          <w:rFonts w:ascii="宋体" w:hAnsi="宋体" w:cs="宋体"/>
          <w:b w:val="0"/>
          <w:kern w:val="0"/>
          <w:sz w:val="24"/>
          <w:szCs w:val="24"/>
        </w:rPr>
        <w:t>2.2.22</w:t>
      </w:r>
      <w:r w:rsidRPr="00BD5CB4">
        <w:t xml:space="preserve"> </w:t>
      </w:r>
      <w:r w:rsidRPr="00BD5CB4">
        <w:rPr>
          <w:rFonts w:ascii="宋体" w:hAnsi="宋体" w:cs="宋体"/>
          <w:b w:val="0"/>
          <w:kern w:val="0"/>
          <w:sz w:val="24"/>
          <w:szCs w:val="24"/>
        </w:rPr>
        <w:t>衢州市人民医院会计核算和预算系统</w:t>
      </w:r>
    </w:p>
    <w:p w:rsidR="00A40D7B" w:rsidRPr="00A71C08" w:rsidRDefault="00A71C08" w:rsidP="00A71C08">
      <w:pPr>
        <w:rPr>
          <w:rFonts w:ascii="宋体" w:hAnsi="宋体" w:cs="宋体"/>
          <w:bCs/>
          <w:kern w:val="0"/>
          <w:sz w:val="24"/>
          <w:szCs w:val="24"/>
        </w:rPr>
      </w:pPr>
      <w:r w:rsidRPr="00A71C08">
        <w:rPr>
          <w:rFonts w:ascii="宋体" w:hAnsi="宋体" w:cs="宋体" w:hint="eastAsia"/>
          <w:bCs/>
          <w:kern w:val="0"/>
          <w:sz w:val="24"/>
          <w:szCs w:val="24"/>
        </w:rPr>
        <w:t>更正前：</w:t>
      </w:r>
      <w:r w:rsidR="00A40D7B" w:rsidRPr="00A71C08">
        <w:rPr>
          <w:rFonts w:ascii="宋体" w:hAnsi="宋体" w:cs="宋体"/>
          <w:kern w:val="0"/>
          <w:sz w:val="24"/>
          <w:szCs w:val="24"/>
        </w:rPr>
        <w:t xml:space="preserve">2.2.21 </w:t>
      </w:r>
      <w:r w:rsidR="00A40D7B" w:rsidRPr="00A71C08">
        <w:rPr>
          <w:rFonts w:ascii="宋体" w:hAnsi="宋体" w:cs="宋体" w:hint="eastAsia"/>
          <w:kern w:val="0"/>
          <w:sz w:val="24"/>
          <w:szCs w:val="24"/>
        </w:rPr>
        <w:t>医院绩效奖金管理系统</w:t>
      </w:r>
    </w:p>
    <w:tbl>
      <w:tblPr>
        <w:tblW w:w="9073" w:type="dxa"/>
        <w:tblInd w:w="-176" w:type="dxa"/>
        <w:tblLook w:val="00A0" w:firstRow="1" w:lastRow="0" w:firstColumn="1" w:lastColumn="0" w:noHBand="0" w:noVBand="0"/>
      </w:tblPr>
      <w:tblGrid>
        <w:gridCol w:w="1312"/>
        <w:gridCol w:w="7761"/>
      </w:tblGrid>
      <w:tr w:rsidR="000364D1" w:rsidTr="00BD5CB4">
        <w:tc>
          <w:tcPr>
            <w:tcW w:w="1312" w:type="dxa"/>
            <w:tcBorders>
              <w:top w:val="single" w:sz="4" w:space="0" w:color="auto"/>
              <w:left w:val="single" w:sz="4" w:space="0" w:color="auto"/>
              <w:bottom w:val="single" w:sz="4" w:space="0" w:color="auto"/>
              <w:right w:val="single" w:sz="4" w:space="0" w:color="auto"/>
            </w:tcBorders>
            <w:vAlign w:val="center"/>
            <w:hideMark/>
          </w:tcPr>
          <w:p w:rsidR="000364D1" w:rsidRDefault="000364D1" w:rsidP="00BD5CB4">
            <w:pPr>
              <w:widowControl/>
              <w:spacing w:line="360" w:lineRule="exact"/>
              <w:jc w:val="center"/>
              <w:rPr>
                <w:rFonts w:hAnsi="宋体" w:cs="仿宋"/>
                <w:kern w:val="0"/>
                <w:szCs w:val="21"/>
              </w:rPr>
            </w:pPr>
            <w:r>
              <w:rPr>
                <w:rFonts w:hAnsi="宋体" w:cs="仿宋" w:hint="eastAsia"/>
                <w:kern w:val="0"/>
                <w:szCs w:val="21"/>
              </w:rPr>
              <w:t>系统概述</w:t>
            </w: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rPr>
            </w:pPr>
            <w:r>
              <w:rPr>
                <w:rFonts w:hAnsi="宋体" w:cs="仿宋" w:hint="eastAsia"/>
                <w:kern w:val="0"/>
                <w:szCs w:val="21"/>
                <w:lang w:val="en-GB"/>
              </w:rPr>
              <w:t>奖金分配系统是医院财务管理的重要组成部分，它满足了医疗卫生体制改革的绩效考核的需求，更加合理、公平、规范、科学地进行奖金的核算与分配，引进了</w:t>
            </w:r>
            <w:r>
              <w:rPr>
                <w:rFonts w:hAnsi="宋体" w:cs="仿宋" w:hint="eastAsia"/>
                <w:kern w:val="0"/>
                <w:szCs w:val="21"/>
                <w:lang w:val="en-GB"/>
              </w:rPr>
              <w:t>RBRVS</w:t>
            </w:r>
            <w:r>
              <w:rPr>
                <w:rFonts w:hAnsi="宋体" w:cs="仿宋" w:hint="eastAsia"/>
                <w:kern w:val="0"/>
                <w:szCs w:val="21"/>
                <w:lang w:val="en-GB"/>
              </w:rPr>
              <w:t>的理念，采用按岗取酬、按工作量取酬、按服务质量取酬、按工作绩效取酬的新型绩效奖金分配考核机制，坚决取缔奖金分配直接与经济收入挂钩、与药品收入挂钩和单纯用经济指标考核奖金的分配方法。充分发挥奖金的激励机制作用，调动全员的工作积极性，增强全员的服务意识、质量意识和成本意识，实现优质、高效、低耗的管理目标，切实解决群众反应的“看病难，看病贵”的问题，促进医院的良性发展。</w:t>
            </w:r>
          </w:p>
        </w:tc>
      </w:tr>
      <w:tr w:rsidR="000364D1" w:rsidTr="00BD5CB4">
        <w:tc>
          <w:tcPr>
            <w:tcW w:w="1312" w:type="dxa"/>
            <w:tcBorders>
              <w:top w:val="nil"/>
              <w:left w:val="single" w:sz="4" w:space="0" w:color="auto"/>
              <w:bottom w:val="single" w:sz="4" w:space="0" w:color="auto"/>
              <w:right w:val="single" w:sz="4" w:space="0" w:color="auto"/>
            </w:tcBorders>
            <w:vAlign w:val="center"/>
            <w:hideMark/>
          </w:tcPr>
          <w:p w:rsidR="000364D1" w:rsidRDefault="000364D1" w:rsidP="00BD5CB4">
            <w:pPr>
              <w:widowControl/>
              <w:spacing w:line="360" w:lineRule="exact"/>
              <w:jc w:val="center"/>
              <w:rPr>
                <w:rFonts w:hAnsi="宋体" w:cs="仿宋"/>
                <w:kern w:val="0"/>
                <w:szCs w:val="21"/>
              </w:rPr>
            </w:pPr>
            <w:r>
              <w:rPr>
                <w:rFonts w:hAnsi="宋体" w:cs="仿宋" w:hint="eastAsia"/>
                <w:kern w:val="0"/>
                <w:szCs w:val="21"/>
              </w:rPr>
              <w:t>功能要求</w:t>
            </w:r>
          </w:p>
        </w:tc>
        <w:tc>
          <w:tcPr>
            <w:tcW w:w="7761" w:type="dxa"/>
            <w:tcBorders>
              <w:top w:val="nil"/>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rPr>
            </w:pPr>
            <w:r>
              <w:rPr>
                <w:rFonts w:hAnsi="宋体" w:cs="仿宋" w:hint="eastAsia"/>
                <w:kern w:val="0"/>
                <w:szCs w:val="21"/>
              </w:rPr>
              <w:t>具体功能包括：</w:t>
            </w:r>
            <w:r>
              <w:rPr>
                <w:rFonts w:hAnsi="宋体" w:cs="仿宋" w:hint="eastAsia"/>
                <w:szCs w:val="21"/>
                <w:lang w:val="en-GB"/>
              </w:rPr>
              <w:t>奖金方案管理、绩效奖金核算、奖金数据采集、奖金核算审核、科室主任报表、个人奖金报表、财务统计报表、奖金核算分析、数据接口设置、基本信息维护、科室人员管理、奖金权限管理。</w:t>
            </w:r>
          </w:p>
        </w:tc>
      </w:tr>
      <w:tr w:rsidR="000364D1" w:rsidTr="00BD5CB4">
        <w:tc>
          <w:tcPr>
            <w:tcW w:w="1312" w:type="dxa"/>
            <w:vMerge w:val="restart"/>
            <w:tcBorders>
              <w:top w:val="nil"/>
              <w:left w:val="single" w:sz="4" w:space="0" w:color="auto"/>
              <w:bottom w:val="single" w:sz="4" w:space="0" w:color="auto"/>
              <w:right w:val="single" w:sz="4" w:space="0" w:color="auto"/>
            </w:tcBorders>
            <w:vAlign w:val="center"/>
            <w:hideMark/>
          </w:tcPr>
          <w:p w:rsidR="000364D1" w:rsidRDefault="000364D1" w:rsidP="00BD5CB4">
            <w:pPr>
              <w:widowControl/>
              <w:spacing w:line="360" w:lineRule="exact"/>
              <w:jc w:val="center"/>
              <w:rPr>
                <w:rFonts w:hAnsi="宋体" w:cs="仿宋"/>
                <w:kern w:val="0"/>
                <w:szCs w:val="21"/>
              </w:rPr>
            </w:pPr>
            <w:r>
              <w:rPr>
                <w:rFonts w:hAnsi="宋体" w:cs="仿宋" w:hint="eastAsia"/>
                <w:kern w:val="0"/>
                <w:szCs w:val="21"/>
              </w:rPr>
              <w:t>详细要求</w:t>
            </w:r>
          </w:p>
        </w:tc>
        <w:tc>
          <w:tcPr>
            <w:tcW w:w="7761" w:type="dxa"/>
            <w:tcBorders>
              <w:top w:val="nil"/>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基础数据维护：维护奖金核算系统运行所需要的基本数据。</w:t>
            </w:r>
          </w:p>
        </w:tc>
      </w:tr>
      <w:tr w:rsidR="000364D1" w:rsidTr="00BD5CB4">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nil"/>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奖金方案建立：根据奖金核算方案需求在系统中建立相应的奖金方案。</w:t>
            </w:r>
          </w:p>
        </w:tc>
      </w:tr>
      <w:tr w:rsidR="000364D1" w:rsidTr="00BD5CB4">
        <w:trPr>
          <w:trHeight w:val="556"/>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nil"/>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方案单元维护：将某个科室添加某个奖金核算方案下面，该科室的绩效奖金就会依照该方案核算。</w:t>
            </w:r>
          </w:p>
        </w:tc>
      </w:tr>
      <w:tr w:rsidR="000364D1" w:rsidTr="00BD5CB4">
        <w:trPr>
          <w:trHeight w:val="721"/>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固定指标设置：设置某个核算单元的固定指标的数值（固定指标是指数据来源为“比例系数”的指标），如：科室收支结余比</w:t>
            </w:r>
            <w:r>
              <w:rPr>
                <w:rFonts w:hAnsi="宋体" w:cs="仿宋" w:hint="eastAsia"/>
                <w:kern w:val="0"/>
                <w:szCs w:val="21"/>
                <w:lang w:val="en-GB"/>
              </w:rPr>
              <w:t>=0.18</w:t>
            </w:r>
            <w:r>
              <w:rPr>
                <w:rFonts w:hAnsi="宋体" w:cs="仿宋" w:hint="eastAsia"/>
                <w:kern w:val="0"/>
                <w:szCs w:val="21"/>
                <w:lang w:val="en-GB"/>
              </w:rPr>
              <w:t>，科室工作量单价</w:t>
            </w:r>
            <w:r>
              <w:rPr>
                <w:rFonts w:hAnsi="宋体" w:cs="仿宋" w:hint="eastAsia"/>
                <w:kern w:val="0"/>
                <w:szCs w:val="21"/>
                <w:lang w:val="en-GB"/>
              </w:rPr>
              <w:t>=1.05</w:t>
            </w:r>
            <w:r>
              <w:rPr>
                <w:rFonts w:hAnsi="宋体" w:cs="仿宋" w:hint="eastAsia"/>
                <w:kern w:val="0"/>
                <w:szCs w:val="21"/>
                <w:lang w:val="en-GB"/>
              </w:rPr>
              <w:t>。</w:t>
            </w:r>
          </w:p>
        </w:tc>
      </w:tr>
      <w:tr w:rsidR="000364D1" w:rsidTr="00BD5CB4">
        <w:trPr>
          <w:trHeight w:val="785"/>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奖金方案审核：奖金方案建立完成后需要进行奖金方案审核，审核后方案不可以更改，如需要更改需要取消审核。</w:t>
            </w:r>
          </w:p>
        </w:tc>
      </w:tr>
      <w:tr w:rsidR="000364D1" w:rsidTr="00BD5CB4">
        <w:trPr>
          <w:trHeight w:val="554"/>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奖金人员设置：奖金用户编码要同</w:t>
            </w:r>
            <w:r>
              <w:rPr>
                <w:rFonts w:hAnsi="宋体" w:cs="仿宋" w:hint="eastAsia"/>
                <w:kern w:val="0"/>
                <w:szCs w:val="21"/>
                <w:lang w:val="en-GB"/>
              </w:rPr>
              <w:t>HIS</w:t>
            </w:r>
            <w:r>
              <w:rPr>
                <w:rFonts w:hAnsi="宋体" w:cs="仿宋" w:hint="eastAsia"/>
                <w:kern w:val="0"/>
                <w:szCs w:val="21"/>
                <w:lang w:val="en-GB"/>
              </w:rPr>
              <w:t>系统的登录用户编码一致，人员的菜单权限要通过</w:t>
            </w:r>
            <w:r>
              <w:rPr>
                <w:rFonts w:hAnsi="宋体" w:cs="仿宋" w:hint="eastAsia"/>
                <w:kern w:val="0"/>
                <w:szCs w:val="21"/>
                <w:lang w:val="en-GB"/>
              </w:rPr>
              <w:t>Dthealth</w:t>
            </w:r>
            <w:r>
              <w:rPr>
                <w:rFonts w:hAnsi="宋体" w:cs="仿宋" w:hint="eastAsia"/>
                <w:kern w:val="0"/>
                <w:szCs w:val="21"/>
                <w:lang w:val="en-GB"/>
              </w:rPr>
              <w:t>框架授权，其他数据权限在奖金系统里授权。</w:t>
            </w:r>
          </w:p>
        </w:tc>
      </w:tr>
      <w:tr w:rsidR="000364D1" w:rsidTr="00BD5CB4">
        <w:trPr>
          <w:trHeight w:val="554"/>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科室权限维护</w:t>
            </w:r>
            <w:r>
              <w:rPr>
                <w:rFonts w:hAnsi="宋体" w:cs="仿宋" w:hint="eastAsia"/>
                <w:kern w:val="0"/>
                <w:szCs w:val="21"/>
              </w:rPr>
              <w:t>:</w:t>
            </w:r>
            <w:r>
              <w:rPr>
                <w:rFonts w:hAnsi="宋体" w:cs="仿宋" w:hint="eastAsia"/>
                <w:kern w:val="0"/>
                <w:szCs w:val="21"/>
                <w:lang w:val="en-GB"/>
              </w:rPr>
              <w:t>添加奖金操作员可以访问的奖金科室；影响模块包括：科室主任报表、财务统计报表、奖金核算分析等模块的报表显示。</w:t>
            </w:r>
          </w:p>
        </w:tc>
      </w:tr>
      <w:tr w:rsidR="000364D1" w:rsidTr="00BD5CB4">
        <w:trPr>
          <w:trHeight w:val="590"/>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指标权限维护：添加奖金操作员可以访问的奖金指标；影响模块包括：奖金数据采集</w:t>
            </w:r>
            <w:r>
              <w:rPr>
                <w:rFonts w:hAnsi="宋体" w:cs="仿宋" w:hint="eastAsia"/>
                <w:kern w:val="0"/>
                <w:szCs w:val="21"/>
                <w:lang w:val="en-GB"/>
              </w:rPr>
              <w:t>-&gt;</w:t>
            </w:r>
            <w:r>
              <w:rPr>
                <w:rFonts w:hAnsi="宋体" w:cs="仿宋" w:hint="eastAsia"/>
                <w:kern w:val="0"/>
                <w:szCs w:val="21"/>
                <w:lang w:val="en-GB"/>
              </w:rPr>
              <w:t>指标数据录入，不设置操作员的指标权限，录入时操作员无法选择指标。</w:t>
            </w:r>
          </w:p>
        </w:tc>
      </w:tr>
      <w:tr w:rsidR="000364D1" w:rsidTr="00BD5CB4">
        <w:trPr>
          <w:trHeight w:val="596"/>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人员方案权限：维护奖金操作员可以操作的奖金方案，影响模块包括：科室奖金</w:t>
            </w:r>
          </w:p>
        </w:tc>
      </w:tr>
      <w:tr w:rsidR="000364D1" w:rsidTr="00BD5CB4">
        <w:trPr>
          <w:trHeight w:val="549"/>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核算流程控制：该功能主要控制当前奖金核算所处于的数据流状态。</w:t>
            </w:r>
          </w:p>
        </w:tc>
      </w:tr>
      <w:tr w:rsidR="000364D1" w:rsidTr="00BD5CB4">
        <w:trPr>
          <w:trHeight w:val="592"/>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指标数据录入：通过该功能可以对某个核算单位的核算指标进行数据填报，或者</w:t>
            </w:r>
            <w:r>
              <w:rPr>
                <w:rFonts w:hAnsi="宋体" w:cs="仿宋" w:hint="eastAsia"/>
                <w:kern w:val="0"/>
                <w:szCs w:val="21"/>
                <w:lang w:val="en-GB"/>
              </w:rPr>
              <w:t>Excel</w:t>
            </w:r>
            <w:r>
              <w:rPr>
                <w:rFonts w:hAnsi="宋体" w:cs="仿宋" w:hint="eastAsia"/>
                <w:kern w:val="0"/>
                <w:szCs w:val="21"/>
                <w:lang w:val="en-GB"/>
              </w:rPr>
              <w:t>文件数据导入。</w:t>
            </w:r>
            <w:r>
              <w:rPr>
                <w:rFonts w:hAnsi="宋体" w:cs="仿宋" w:hint="eastAsia"/>
                <w:kern w:val="0"/>
                <w:szCs w:val="21"/>
                <w:lang w:val="en-GB"/>
              </w:rPr>
              <w:t xml:space="preserve"> </w:t>
            </w:r>
          </w:p>
        </w:tc>
      </w:tr>
      <w:tr w:rsidR="000364D1" w:rsidTr="00BD5CB4">
        <w:trPr>
          <w:trHeight w:val="90"/>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数据导入权限管理：控制科室主任或护士长等人在“奖金数据采集</w:t>
            </w:r>
            <w:r>
              <w:rPr>
                <w:rFonts w:hAnsi="宋体" w:cs="仿宋" w:hint="eastAsia"/>
                <w:kern w:val="0"/>
                <w:szCs w:val="21"/>
                <w:lang w:val="en-GB"/>
              </w:rPr>
              <w:t>-&gt;</w:t>
            </w:r>
            <w:r>
              <w:rPr>
                <w:rFonts w:hAnsi="宋体" w:cs="仿宋" w:hint="eastAsia"/>
                <w:kern w:val="0"/>
                <w:szCs w:val="21"/>
                <w:lang w:val="en-GB"/>
              </w:rPr>
              <w:t>指标数据录入”的</w:t>
            </w:r>
            <w:r>
              <w:rPr>
                <w:rFonts w:hAnsi="宋体" w:cs="仿宋" w:hint="eastAsia"/>
                <w:kern w:val="0"/>
                <w:szCs w:val="21"/>
                <w:lang w:val="en-GB"/>
              </w:rPr>
              <w:t>Excel</w:t>
            </w:r>
            <w:r>
              <w:rPr>
                <w:rFonts w:hAnsi="宋体" w:cs="仿宋" w:hint="eastAsia"/>
                <w:kern w:val="0"/>
                <w:szCs w:val="21"/>
                <w:lang w:val="en-GB"/>
              </w:rPr>
              <w:t>导入时，可以操作哪些数据导入模板。</w:t>
            </w:r>
          </w:p>
        </w:tc>
      </w:tr>
      <w:tr w:rsidR="000364D1" w:rsidTr="00BD5CB4">
        <w:trPr>
          <w:trHeight w:val="431"/>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绩效奖金核算</w:t>
            </w:r>
          </w:p>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功能说明：计算某个期间的奖金方案的数据。</w:t>
            </w:r>
          </w:p>
        </w:tc>
      </w:tr>
      <w:tr w:rsidR="000364D1" w:rsidTr="00BD5CB4">
        <w:trPr>
          <w:trHeight w:val="464"/>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奖金分配管理：科室主任接收经管科核算的出本科奖金数据，在线进行本科人员奖金分配，分配完成后数据验证通过，进行“分配上报”，然后经管科接收科室分配上报的人员奖金。</w:t>
            </w:r>
          </w:p>
        </w:tc>
      </w:tr>
      <w:tr w:rsidR="000364D1" w:rsidTr="00BD5CB4">
        <w:trPr>
          <w:trHeight w:val="531"/>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奖金分配审核：奖金核算科室接收科室主任上报科室二次分配的奖金，负责人对科室上报金额进行审核，审核通过财务科可以进行奖金发放，如果审核拒绝，科室主任可以在重新分配。</w:t>
            </w:r>
            <w:r>
              <w:rPr>
                <w:rFonts w:hAnsi="宋体" w:cs="仿宋" w:hint="eastAsia"/>
                <w:kern w:val="0"/>
                <w:szCs w:val="21"/>
                <w:lang w:val="en-GB"/>
              </w:rPr>
              <w:t xml:space="preserve"> </w:t>
            </w:r>
          </w:p>
        </w:tc>
      </w:tr>
      <w:tr w:rsidR="000364D1" w:rsidTr="00BD5CB4">
        <w:trPr>
          <w:trHeight w:val="514"/>
        </w:trPr>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single" w:sz="4" w:space="0" w:color="auto"/>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奖金报表管理</w:t>
            </w:r>
            <w:r>
              <w:rPr>
                <w:rFonts w:hAnsi="宋体" w:cs="仿宋" w:hint="eastAsia"/>
                <w:kern w:val="0"/>
                <w:szCs w:val="21"/>
              </w:rPr>
              <w:t>(</w:t>
            </w:r>
            <w:r>
              <w:rPr>
                <w:rFonts w:hAnsi="宋体" w:cs="仿宋" w:hint="eastAsia"/>
                <w:kern w:val="0"/>
                <w:szCs w:val="21"/>
                <w:lang w:val="en-GB"/>
              </w:rPr>
              <w:t>自定义报表设置</w:t>
            </w:r>
            <w:r>
              <w:rPr>
                <w:rFonts w:hAnsi="宋体" w:cs="仿宋" w:hint="eastAsia"/>
                <w:kern w:val="0"/>
                <w:szCs w:val="21"/>
              </w:rPr>
              <w:t>)</w:t>
            </w:r>
            <w:r>
              <w:rPr>
                <w:rFonts w:hAnsi="宋体" w:cs="仿宋" w:hint="eastAsia"/>
                <w:kern w:val="0"/>
                <w:szCs w:val="21"/>
                <w:lang w:val="en-GB"/>
              </w:rPr>
              <w:t>：通过该功能配置用户所需要的简单的需求报表，只需要在页面中按要求设置好，然后挂到系统菜单上，一张查询统计报表就做好了。</w:t>
            </w:r>
            <w:r>
              <w:rPr>
                <w:rFonts w:hAnsi="宋体" w:cs="仿宋" w:hint="eastAsia"/>
                <w:kern w:val="0"/>
                <w:szCs w:val="21"/>
                <w:lang w:val="en-GB"/>
              </w:rPr>
              <w:t xml:space="preserve"> </w:t>
            </w:r>
          </w:p>
        </w:tc>
      </w:tr>
      <w:tr w:rsidR="000364D1" w:rsidTr="00BD5CB4">
        <w:tc>
          <w:tcPr>
            <w:tcW w:w="0" w:type="auto"/>
            <w:vMerge/>
            <w:tcBorders>
              <w:top w:val="nil"/>
              <w:left w:val="single" w:sz="4" w:space="0" w:color="auto"/>
              <w:bottom w:val="single" w:sz="4" w:space="0" w:color="auto"/>
              <w:right w:val="single" w:sz="4" w:space="0" w:color="auto"/>
            </w:tcBorders>
            <w:vAlign w:val="center"/>
            <w:hideMark/>
          </w:tcPr>
          <w:p w:rsidR="000364D1" w:rsidRDefault="000364D1" w:rsidP="00BD5CB4">
            <w:pPr>
              <w:widowControl/>
              <w:jc w:val="left"/>
              <w:rPr>
                <w:rFonts w:hAnsi="宋体" w:cs="仿宋"/>
                <w:kern w:val="0"/>
                <w:szCs w:val="21"/>
              </w:rPr>
            </w:pPr>
          </w:p>
        </w:tc>
        <w:tc>
          <w:tcPr>
            <w:tcW w:w="7761" w:type="dxa"/>
            <w:tcBorders>
              <w:top w:val="nil"/>
              <w:left w:val="nil"/>
              <w:bottom w:val="single" w:sz="4" w:space="0" w:color="auto"/>
              <w:right w:val="single" w:sz="4" w:space="0" w:color="auto"/>
            </w:tcBorders>
            <w:vAlign w:val="center"/>
            <w:hideMark/>
          </w:tcPr>
          <w:p w:rsidR="000364D1" w:rsidRDefault="000364D1" w:rsidP="00BD5CB4">
            <w:pPr>
              <w:widowControl/>
              <w:spacing w:line="360" w:lineRule="exact"/>
              <w:jc w:val="left"/>
              <w:rPr>
                <w:rFonts w:hAnsi="宋体" w:cs="仿宋"/>
                <w:kern w:val="0"/>
                <w:szCs w:val="21"/>
                <w:lang w:val="en-GB"/>
              </w:rPr>
            </w:pPr>
            <w:r>
              <w:rPr>
                <w:rFonts w:hAnsi="宋体" w:cs="仿宋" w:hint="eastAsia"/>
                <w:kern w:val="0"/>
                <w:szCs w:val="21"/>
                <w:lang w:val="en-GB"/>
              </w:rPr>
              <w:t>根据医院要实行的奖金核算方案要求，首先，明确核算对象（科室、人员、医疗组）；其次、确定核算周期（年、季度、月份）等；最后、分解方案中各个核算参与项目转化奖金核算系统中的核算指标。</w:t>
            </w:r>
          </w:p>
        </w:tc>
      </w:tr>
    </w:tbl>
    <w:p w:rsidR="00BD5CB4" w:rsidRDefault="00BD5CB4" w:rsidP="00BD5CB4">
      <w:pPr>
        <w:spacing w:line="400" w:lineRule="exact"/>
        <w:ind w:firstLineChars="200" w:firstLine="480"/>
        <w:rPr>
          <w:rFonts w:ascii="宋体" w:hAnsi="宋体" w:cs="宋体"/>
          <w:bCs/>
          <w:kern w:val="0"/>
          <w:sz w:val="24"/>
          <w:szCs w:val="24"/>
        </w:rPr>
      </w:pPr>
    </w:p>
    <w:p w:rsidR="00BD5CB4" w:rsidRDefault="00BD5CB4" w:rsidP="00BD5CB4">
      <w:pPr>
        <w:pStyle w:val="3"/>
        <w:spacing w:before="0" w:after="0" w:line="360" w:lineRule="exact"/>
        <w:ind w:left="720"/>
        <w:rPr>
          <w:rFonts w:ascii="宋体" w:hAnsi="宋体" w:cs="仿宋"/>
          <w:sz w:val="21"/>
          <w:szCs w:val="21"/>
        </w:rPr>
      </w:pPr>
      <w:bookmarkStart w:id="3" w:name="_Toc17087"/>
      <w:r>
        <w:rPr>
          <w:rFonts w:ascii="宋体" w:hAnsi="宋体" w:cs="仿宋"/>
          <w:sz w:val="21"/>
          <w:szCs w:val="21"/>
        </w:rPr>
        <w:t>2.2.22</w:t>
      </w:r>
      <w:r>
        <w:rPr>
          <w:rFonts w:ascii="宋体" w:hAnsi="宋体" w:cs="仿宋" w:hint="eastAsia"/>
          <w:sz w:val="21"/>
          <w:szCs w:val="21"/>
        </w:rPr>
        <w:t>衢州市人民医院会计核算和预算系统</w:t>
      </w:r>
      <w:bookmarkEnd w:id="3"/>
    </w:p>
    <w:p w:rsidR="00BD5CB4" w:rsidRDefault="00BD5CB4" w:rsidP="00BD5CB4">
      <w:pPr>
        <w:pStyle w:val="4"/>
        <w:spacing w:before="0" w:after="0" w:line="360" w:lineRule="exact"/>
        <w:ind w:left="864"/>
        <w:rPr>
          <w:rFonts w:ascii="宋体" w:hAnsi="宋体" w:cs="仿宋"/>
          <w:sz w:val="21"/>
          <w:szCs w:val="21"/>
        </w:rPr>
      </w:pPr>
      <w:r>
        <w:rPr>
          <w:rFonts w:ascii="宋体" w:hAnsi="宋体" w:cs="仿宋"/>
          <w:sz w:val="21"/>
          <w:szCs w:val="21"/>
        </w:rPr>
        <w:t>2.2.22.1</w:t>
      </w:r>
      <w:r>
        <w:rPr>
          <w:rFonts w:ascii="宋体" w:hAnsi="宋体" w:cs="仿宋" w:hint="eastAsia"/>
          <w:sz w:val="21"/>
          <w:szCs w:val="21"/>
        </w:rPr>
        <w:t>财务管理系统</w:t>
      </w:r>
    </w:p>
    <w:p w:rsidR="00BD5CB4" w:rsidRDefault="00BD5CB4" w:rsidP="00BD5CB4">
      <w:pPr>
        <w:pStyle w:val="5"/>
        <w:autoSpaceDN w:val="0"/>
        <w:spacing w:before="0" w:after="0" w:line="360" w:lineRule="exact"/>
        <w:ind w:left="1008"/>
        <w:rPr>
          <w:rFonts w:ascii="宋体" w:hAnsi="宋体" w:cs="仿宋"/>
          <w:sz w:val="21"/>
          <w:szCs w:val="21"/>
        </w:rPr>
      </w:pPr>
      <w:bookmarkStart w:id="4" w:name="_Toc55548020"/>
      <w:r>
        <w:rPr>
          <w:rFonts w:ascii="宋体" w:hAnsi="宋体" w:cs="仿宋"/>
          <w:sz w:val="21"/>
          <w:szCs w:val="21"/>
        </w:rPr>
        <w:t>2.2.22.1.1</w:t>
      </w:r>
      <w:r>
        <w:rPr>
          <w:rFonts w:ascii="宋体" w:hAnsi="宋体" w:cs="仿宋" w:hint="eastAsia"/>
          <w:sz w:val="21"/>
          <w:szCs w:val="21"/>
        </w:rPr>
        <w:t>会计核算</w:t>
      </w:r>
      <w:bookmarkEnd w:id="4"/>
      <w:r>
        <w:rPr>
          <w:rFonts w:ascii="宋体" w:hAnsi="宋体" w:cs="仿宋" w:hint="eastAsia"/>
          <w:sz w:val="21"/>
          <w:szCs w:val="21"/>
        </w:rPr>
        <w:t>系统</w:t>
      </w:r>
    </w:p>
    <w:tbl>
      <w:tblPr>
        <w:tblW w:w="8701" w:type="dxa"/>
        <w:jc w:val="center"/>
        <w:tblLook w:val="00A0" w:firstRow="1" w:lastRow="0" w:firstColumn="1" w:lastColumn="0" w:noHBand="0" w:noVBand="0"/>
      </w:tblPr>
      <w:tblGrid>
        <w:gridCol w:w="1305"/>
        <w:gridCol w:w="7396"/>
      </w:tblGrid>
      <w:tr w:rsidR="00BD5CB4" w:rsidTr="00BD5CB4">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系统概述</w:t>
            </w:r>
          </w:p>
        </w:tc>
        <w:tc>
          <w:tcPr>
            <w:tcW w:w="7396" w:type="dxa"/>
            <w:tcBorders>
              <w:top w:val="single" w:sz="4" w:space="0" w:color="auto"/>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按照医院执行相关会计制度，满足</w:t>
            </w:r>
            <w:r>
              <w:rPr>
                <w:rFonts w:hAnsi="宋体" w:cs="仿宋" w:hint="eastAsia"/>
                <w:kern w:val="0"/>
                <w:szCs w:val="21"/>
              </w:rPr>
              <w:t>2019</w:t>
            </w:r>
            <w:r>
              <w:rPr>
                <w:rFonts w:hAnsi="宋体" w:cs="仿宋" w:hint="eastAsia"/>
                <w:kern w:val="0"/>
                <w:szCs w:val="21"/>
              </w:rPr>
              <w:t>年政府会计制度的基础上，实现财务会计、预算会计双重功能，实现会计核算、分析、监督、预测等医院日常经济活动等相关业务。具备财务核算、财务分析、财务报表、往来账管理等功能。支持门诊住院患者收费数据，物资耗材采购消耗数据、固定资产折旧数据、职工薪酬数据等数据采集功能。</w:t>
            </w:r>
          </w:p>
        </w:tc>
      </w:tr>
      <w:tr w:rsidR="00BD5CB4" w:rsidTr="00BD5CB4">
        <w:trPr>
          <w:jc w:val="center"/>
        </w:trPr>
        <w:tc>
          <w:tcPr>
            <w:tcW w:w="1305" w:type="dxa"/>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功能要求</w:t>
            </w:r>
          </w:p>
        </w:tc>
        <w:tc>
          <w:tcPr>
            <w:tcW w:w="7396" w:type="dxa"/>
            <w:tcBorders>
              <w:top w:val="nil"/>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要求提供会计核算首页、凭证管理、自动凭证、帐薄查询、往来账管理、出纳账管理、工资管理、财务报表、期末处理等功能</w:t>
            </w:r>
          </w:p>
        </w:tc>
      </w:tr>
      <w:tr w:rsidR="00BD5CB4" w:rsidTr="00BD5CB4">
        <w:trPr>
          <w:jc w:val="center"/>
        </w:trPr>
        <w:tc>
          <w:tcPr>
            <w:tcW w:w="1305" w:type="dxa"/>
            <w:vMerge w:val="restart"/>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详细要求</w:t>
            </w:r>
          </w:p>
        </w:tc>
        <w:tc>
          <w:tcPr>
            <w:tcW w:w="7396"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会计核算首页：要求支持流程导航图，并且能够点击流程图各节点进行操作。</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396"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凭证管理：要求包含凭证制单、凭证保存、凭证打印、凭证删除、出纳签字、凭证审核、冲销、查询、删除、作废、恢复、复制；支持财务会计、预算会计凭证金额不等自动拆分；要求支持批量导入会计凭证辅助账。辅助账能够按照不同资金来源过滤；要求支持自定义设置出纳审核流程；可以上传凭证原始附件，并且能够打开附件。</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396"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自动凭证：要求系统需满足收入、材料、资产、药品、工资等向会计自动生成凭</w:t>
            </w:r>
            <w:r>
              <w:rPr>
                <w:rFonts w:hAnsi="宋体" w:cs="仿宋" w:hint="eastAsia"/>
                <w:szCs w:val="21"/>
              </w:rPr>
              <w:lastRenderedPageBreak/>
              <w:t>证功能；要求支持批量设置会计凭证差异标注；支持自定义设置自动凭证模板。</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396"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帐薄查询：要求账簿查询包括科目账、辅助账、余额表、备查簿、账簿打印、现金流量明细表等信息。要求包含支持新会计制度的坏账准备备查薄；支持帐薄穿透功能。</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396"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往来账管理：要求支持反映往来单位、本单位职工和核算主体单位之间的资金往来情况，要求包括核销和往来核销明细查询和核销清册数据，以及应收账款多种方式自动提取坏账等功能；要求支持个人往来催款单功能；往来账核销记录对账关系。</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396"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出纳账管理：要求基于出纳管理的需要，包括出纳的全部工作内容：现金银行出纳流水账登记、现金银行日记账管理、出纳对账、银行对账等日常工作处理；银行对账支持对账序列；要求支持登记电子发票功能。</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396"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工资管理：要求通过将人员档案、工资项目等关联，要求支持针对不同人员或部门进行工资方案的定制，出具工资条、工资报表等各类数据。要求支持现金发放和银行发放两种方式，要求支持工资调整与记录，</w:t>
            </w:r>
            <w:r>
              <w:rPr>
                <w:rFonts w:hAnsi="宋体" w:cs="仿宋" w:hint="eastAsia"/>
                <w:szCs w:val="21"/>
              </w:rPr>
              <w:t xml:space="preserve"> </w:t>
            </w:r>
            <w:r>
              <w:rPr>
                <w:rFonts w:hAnsi="宋体" w:cs="仿宋" w:hint="eastAsia"/>
                <w:szCs w:val="21"/>
              </w:rPr>
              <w:t>要求支持工资相关会计凭证的自动生成，要求支持个税与公积金的扣缴与查询；要求支持多套工资核算功能。</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396"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期末处理：要求支持月末处理、年末处理等功能；要求支持提取医疗风险基金按照各科室进行提取；要求支持提取工会经费各科室直接列支；要求支持收支自动结转；要求支持余额百分比、账龄分析法提取坏账准备，并且列支到科室明细辅助；支持公共费用分摊，自动生成凭证；要求支持合作科室费用分摊，自动生成凭证；要求支持自动待摊费用处理；年末处理支持年末自动结转，待分配结余等功能；要求支持年度预算下达数登记。</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396"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财务报表：要求提供配套的自定义函数，通过此工具实现财务报表、预算报表、附注表等上级单位规定的报表。还可以定义满足用户财务分析的个性化需求的报表。支持集团化报表功能。</w:t>
            </w:r>
          </w:p>
          <w:p w:rsidR="00BD5CB4" w:rsidRDefault="00BD5CB4" w:rsidP="00BD5CB4">
            <w:pPr>
              <w:spacing w:line="360" w:lineRule="exact"/>
              <w:rPr>
                <w:rFonts w:hAnsi="宋体" w:cs="仿宋"/>
                <w:szCs w:val="21"/>
              </w:rPr>
            </w:pPr>
            <w:r>
              <w:rPr>
                <w:rFonts w:hAnsi="宋体" w:cs="仿宋" w:hint="eastAsia"/>
                <w:szCs w:val="21"/>
              </w:rPr>
              <w:t>要求满足</w:t>
            </w:r>
            <w:r>
              <w:rPr>
                <w:rFonts w:hAnsi="宋体" w:cs="仿宋" w:hint="eastAsia"/>
                <w:szCs w:val="21"/>
              </w:rPr>
              <w:t>2019</w:t>
            </w:r>
            <w:r>
              <w:rPr>
                <w:rFonts w:hAnsi="宋体" w:cs="仿宋" w:hint="eastAsia"/>
                <w:szCs w:val="21"/>
              </w:rPr>
              <w:t>年《新政府会计制度》的管理要求，建立以会计核算为核心的一体化账务体系，与各业务系统建立无缝连接，从业务数据中能自动生成财务会计凭证和预算会计凭证信息，要求通过会计凭证联查业务基础信息，追溯到原始数据。医院人、财、物、收费等各业务系统账务数据与会计核算中反映的信息一致，做到“帐实相符、帐帐相符”</w:t>
            </w:r>
            <w:r>
              <w:rPr>
                <w:rFonts w:hAnsi="宋体" w:cs="仿宋" w:hint="eastAsia"/>
                <w:szCs w:val="21"/>
              </w:rPr>
              <w:t xml:space="preserve"> </w:t>
            </w:r>
            <w:r>
              <w:rPr>
                <w:rFonts w:hAnsi="宋体" w:cs="仿宋" w:hint="eastAsia"/>
                <w:szCs w:val="21"/>
              </w:rPr>
              <w:t>，减少财务部门凭证录入量，保证信息的准确性，提升工作效率。</w:t>
            </w:r>
          </w:p>
          <w:p w:rsidR="00BD5CB4" w:rsidRDefault="00BD5CB4" w:rsidP="00BD5CB4">
            <w:pPr>
              <w:spacing w:line="360" w:lineRule="exact"/>
              <w:rPr>
                <w:rFonts w:hAnsi="宋体" w:cs="仿宋"/>
                <w:szCs w:val="21"/>
              </w:rPr>
            </w:pPr>
            <w:r>
              <w:rPr>
                <w:rFonts w:hAnsi="宋体" w:cs="仿宋" w:hint="eastAsia"/>
                <w:szCs w:val="21"/>
              </w:rPr>
              <w:t>要求实现原始单据图像采集，实现财务电子化归档管理，延长会计原始票据保存期。</w:t>
            </w:r>
          </w:p>
          <w:p w:rsidR="00BD5CB4" w:rsidRDefault="00BD5CB4" w:rsidP="00BD5CB4">
            <w:pPr>
              <w:spacing w:line="360" w:lineRule="exact"/>
              <w:rPr>
                <w:rFonts w:hAnsi="宋体" w:cs="仿宋"/>
                <w:szCs w:val="21"/>
              </w:rPr>
            </w:pPr>
            <w:r>
              <w:rPr>
                <w:rFonts w:hAnsi="宋体" w:cs="仿宋" w:hint="eastAsia"/>
                <w:szCs w:val="21"/>
              </w:rPr>
              <w:t>要求支持全面核算管理。可以处理科室核算、科研项目核算、往来单位核算、供应商往来核算、职工往来核算、病种核算等多种核算账，并支持自定义辅助核算。</w:t>
            </w:r>
          </w:p>
          <w:p w:rsidR="00BD5CB4" w:rsidRDefault="00BD5CB4" w:rsidP="00BD5CB4">
            <w:pPr>
              <w:spacing w:line="360" w:lineRule="exact"/>
              <w:rPr>
                <w:rFonts w:hAnsi="宋体" w:cs="仿宋"/>
                <w:szCs w:val="21"/>
              </w:rPr>
            </w:pPr>
            <w:r>
              <w:rPr>
                <w:rFonts w:hAnsi="宋体" w:cs="仿宋" w:hint="eastAsia"/>
                <w:szCs w:val="21"/>
              </w:rPr>
              <w:t>要求满足医院现金流量核算的特殊要求。结合医疗业务特点，制作医院的现金流量表，及时准确的反映现金的流入流出状况。</w:t>
            </w:r>
          </w:p>
          <w:p w:rsidR="00BD5CB4" w:rsidRDefault="00BD5CB4" w:rsidP="00BD5CB4">
            <w:pPr>
              <w:spacing w:line="360" w:lineRule="exact"/>
              <w:rPr>
                <w:rFonts w:hAnsi="宋体" w:cs="仿宋"/>
                <w:szCs w:val="21"/>
              </w:rPr>
            </w:pPr>
            <w:r>
              <w:rPr>
                <w:rFonts w:hAnsi="宋体" w:cs="仿宋" w:hint="eastAsia"/>
                <w:szCs w:val="21"/>
              </w:rPr>
              <w:lastRenderedPageBreak/>
              <w:t>要求支持医院以集团化形式运作的“财务集中管理”模式。实现集团内财务的规范化管理，以及主管机构对下属医疗机构的财务查询、财务监管、综合财务分析和报表汇总、合并等功能。</w:t>
            </w:r>
          </w:p>
        </w:tc>
      </w:tr>
    </w:tbl>
    <w:p w:rsidR="00BD5CB4" w:rsidRDefault="00BD5CB4" w:rsidP="00BD5CB4">
      <w:pPr>
        <w:spacing w:line="360" w:lineRule="exact"/>
        <w:rPr>
          <w:rFonts w:hAnsi="宋体" w:cs="仿宋"/>
          <w:b/>
          <w:szCs w:val="21"/>
        </w:rPr>
      </w:pPr>
    </w:p>
    <w:p w:rsidR="00BD5CB4" w:rsidRDefault="00BD5CB4" w:rsidP="00BD5CB4">
      <w:pPr>
        <w:pStyle w:val="5"/>
        <w:autoSpaceDN w:val="0"/>
        <w:spacing w:before="0" w:after="0" w:line="360" w:lineRule="exact"/>
        <w:ind w:left="1008"/>
        <w:rPr>
          <w:rFonts w:ascii="宋体" w:hAnsi="宋体" w:cs="仿宋"/>
          <w:sz w:val="21"/>
          <w:szCs w:val="21"/>
        </w:rPr>
      </w:pPr>
      <w:bookmarkStart w:id="5" w:name="_Toc55548021"/>
      <w:r>
        <w:rPr>
          <w:rFonts w:ascii="宋体" w:hAnsi="宋体" w:cs="仿宋" w:hint="eastAsia"/>
          <w:sz w:val="21"/>
          <w:szCs w:val="21"/>
        </w:rPr>
        <w:t>2</w:t>
      </w:r>
      <w:r>
        <w:rPr>
          <w:rFonts w:ascii="宋体" w:hAnsi="宋体" w:cs="仿宋"/>
          <w:sz w:val="21"/>
          <w:szCs w:val="21"/>
        </w:rPr>
        <w:t>.2.22.1.2</w:t>
      </w:r>
      <w:r>
        <w:rPr>
          <w:rFonts w:ascii="宋体" w:hAnsi="宋体" w:cs="仿宋" w:hint="eastAsia"/>
          <w:sz w:val="21"/>
          <w:szCs w:val="21"/>
        </w:rPr>
        <w:t>票据管理</w:t>
      </w:r>
      <w:bookmarkEnd w:id="5"/>
      <w:r>
        <w:rPr>
          <w:rFonts w:ascii="宋体" w:hAnsi="宋体" w:cs="仿宋" w:hint="eastAsia"/>
          <w:sz w:val="21"/>
          <w:szCs w:val="21"/>
        </w:rPr>
        <w:t>系统</w:t>
      </w:r>
    </w:p>
    <w:tbl>
      <w:tblPr>
        <w:tblW w:w="8393" w:type="dxa"/>
        <w:jc w:val="center"/>
        <w:tblLook w:val="00A0" w:firstRow="1" w:lastRow="0" w:firstColumn="1" w:lastColumn="0" w:noHBand="0" w:noVBand="0"/>
      </w:tblPr>
      <w:tblGrid>
        <w:gridCol w:w="1305"/>
        <w:gridCol w:w="7088"/>
      </w:tblGrid>
      <w:tr w:rsidR="00BD5CB4" w:rsidTr="00BD5CB4">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系统概述</w:t>
            </w:r>
          </w:p>
        </w:tc>
        <w:tc>
          <w:tcPr>
            <w:tcW w:w="7088" w:type="dxa"/>
            <w:tcBorders>
              <w:top w:val="single" w:sz="4" w:space="0" w:color="auto"/>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系统针对不同票据类型进行规范管理。从票据的购置、库存、使用、发放、核销等方面，清晰的反映了每张票据在整个医院经济活动中的流转过程，规范医院票据管理，堵塞财务漏洞，维护了医院财务核算的真实性、合法性。</w:t>
            </w:r>
          </w:p>
        </w:tc>
      </w:tr>
      <w:tr w:rsidR="00BD5CB4" w:rsidTr="00BD5CB4">
        <w:trPr>
          <w:jc w:val="center"/>
        </w:trPr>
        <w:tc>
          <w:tcPr>
            <w:tcW w:w="1305" w:type="dxa"/>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功能要求</w:t>
            </w:r>
          </w:p>
        </w:tc>
        <w:tc>
          <w:tcPr>
            <w:tcW w:w="7088" w:type="dxa"/>
            <w:tcBorders>
              <w:top w:val="nil"/>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要求提供基础设置、票据管理、电子发票管理、统计报表等功能</w:t>
            </w:r>
          </w:p>
        </w:tc>
      </w:tr>
      <w:tr w:rsidR="00BD5CB4" w:rsidTr="00BD5CB4">
        <w:trPr>
          <w:jc w:val="center"/>
        </w:trPr>
        <w:tc>
          <w:tcPr>
            <w:tcW w:w="1305" w:type="dxa"/>
            <w:vMerge w:val="restart"/>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详细要求</w:t>
            </w: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基础设置：要求支持对票据基础信息进行设置。</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票据管理：要求支持票据库存管理、票据领用管理、票据打印等；支持票据与凭证联查功能。</w:t>
            </w:r>
          </w:p>
          <w:p w:rsidR="00BD5CB4" w:rsidRDefault="00BD5CB4" w:rsidP="00BD5CB4">
            <w:pPr>
              <w:spacing w:line="360" w:lineRule="exact"/>
              <w:rPr>
                <w:rFonts w:hAnsi="宋体" w:cs="仿宋"/>
                <w:szCs w:val="21"/>
              </w:rPr>
            </w:pPr>
            <w:r>
              <w:rPr>
                <w:rFonts w:hAnsi="宋体" w:cs="仿宋" w:hint="eastAsia"/>
                <w:szCs w:val="21"/>
              </w:rPr>
              <w:t>要求实现票据的购置、领用、二次领用、管理和单张票据核销等功能，并满足票据等打印功能。</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电子发票管理：要求支持电子发票管理从医院接</w:t>
            </w:r>
            <w:r>
              <w:rPr>
                <w:rFonts w:hAnsi="宋体" w:cs="仿宋" w:hint="eastAsia"/>
                <w:szCs w:val="21"/>
              </w:rPr>
              <w:t>/</w:t>
            </w:r>
            <w:r>
              <w:rPr>
                <w:rFonts w:hAnsi="宋体" w:cs="仿宋" w:hint="eastAsia"/>
                <w:szCs w:val="21"/>
              </w:rPr>
              <w:t>收角度可划分为接收的电子发票与开据的电子发票。</w:t>
            </w:r>
          </w:p>
          <w:p w:rsidR="00BD5CB4" w:rsidRDefault="00BD5CB4" w:rsidP="00BD5CB4">
            <w:pPr>
              <w:spacing w:line="360" w:lineRule="exact"/>
              <w:rPr>
                <w:rFonts w:hAnsi="宋体" w:cs="仿宋"/>
                <w:szCs w:val="21"/>
              </w:rPr>
            </w:pPr>
            <w:r>
              <w:rPr>
                <w:rFonts w:hAnsi="宋体" w:cs="仿宋" w:hint="eastAsia"/>
                <w:szCs w:val="21"/>
              </w:rPr>
              <w:t>要求支持接收的电子发票核心管理为校验电子发票（含发票）真伪、便捷录入电子发票登记、防范重复报销、电子发票档案等几部分内容。</w:t>
            </w:r>
          </w:p>
          <w:p w:rsidR="00BD5CB4" w:rsidRDefault="00BD5CB4" w:rsidP="00BD5CB4">
            <w:pPr>
              <w:spacing w:line="360" w:lineRule="exact"/>
              <w:rPr>
                <w:rFonts w:hAnsi="宋体" w:cs="仿宋"/>
                <w:szCs w:val="21"/>
              </w:rPr>
            </w:pPr>
            <w:r>
              <w:rPr>
                <w:rFonts w:hAnsi="宋体" w:cs="仿宋" w:hint="eastAsia"/>
                <w:szCs w:val="21"/>
              </w:rPr>
              <w:t>要求支持开据的电子发票核心管理为自动化开据电子发票、电子发票的领用、电子发票的使用（含打印）、电子发票核销及电子发票档案等几部分内容。</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备查簿管理：要求提供管理应收票据、应付票据备查薄功能。要求能够及时查询票据使用及存档状况</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统计报表：要求实现票据的库存汇总表、库存明细表、单张票据统计表、票据汇总统计表、票据出入库汇总表、往来款收据核销明细账等报表查询功能。</w:t>
            </w:r>
          </w:p>
          <w:p w:rsidR="00BD5CB4" w:rsidRDefault="00BD5CB4" w:rsidP="00BD5CB4">
            <w:pPr>
              <w:spacing w:line="360" w:lineRule="exact"/>
              <w:rPr>
                <w:rFonts w:hAnsi="宋体" w:cs="仿宋"/>
                <w:szCs w:val="21"/>
              </w:rPr>
            </w:pPr>
            <w:r>
              <w:rPr>
                <w:rFonts w:hAnsi="宋体" w:cs="仿宋" w:hint="eastAsia"/>
                <w:szCs w:val="21"/>
              </w:rPr>
              <w:t>要求实现医院票据全过程管理，实现医院票据管理与税控开票系统之间的数据一致性，完善高效管理降低发票溯源时间，实现精准搜索，保障票据使用安全。</w:t>
            </w:r>
          </w:p>
        </w:tc>
      </w:tr>
    </w:tbl>
    <w:p w:rsidR="00BD5CB4" w:rsidRDefault="00BD5CB4" w:rsidP="00BD5CB4">
      <w:pPr>
        <w:pStyle w:val="5"/>
        <w:autoSpaceDN w:val="0"/>
        <w:spacing w:before="0" w:after="0" w:line="360" w:lineRule="exact"/>
        <w:ind w:left="1008"/>
        <w:rPr>
          <w:rFonts w:ascii="宋体" w:hAnsi="宋体" w:cs="仿宋"/>
          <w:sz w:val="21"/>
          <w:szCs w:val="21"/>
        </w:rPr>
      </w:pPr>
      <w:bookmarkStart w:id="6" w:name="_Toc55548022"/>
      <w:r>
        <w:rPr>
          <w:rFonts w:ascii="宋体" w:hAnsi="宋体" w:cs="仿宋" w:hint="eastAsia"/>
          <w:sz w:val="21"/>
          <w:szCs w:val="21"/>
        </w:rPr>
        <w:t>2</w:t>
      </w:r>
      <w:r>
        <w:rPr>
          <w:rFonts w:ascii="宋体" w:hAnsi="宋体" w:cs="仿宋"/>
          <w:sz w:val="21"/>
          <w:szCs w:val="21"/>
        </w:rPr>
        <w:t>.2.22.1.3</w:t>
      </w:r>
      <w:r>
        <w:rPr>
          <w:rFonts w:ascii="宋体" w:hAnsi="宋体" w:cs="仿宋" w:hint="eastAsia"/>
          <w:sz w:val="21"/>
          <w:szCs w:val="21"/>
        </w:rPr>
        <w:t>银医直连</w:t>
      </w:r>
      <w:bookmarkEnd w:id="6"/>
      <w:r>
        <w:rPr>
          <w:rFonts w:ascii="宋体" w:hAnsi="宋体" w:cs="仿宋" w:hint="eastAsia"/>
          <w:sz w:val="21"/>
          <w:szCs w:val="21"/>
        </w:rPr>
        <w:t>系统</w:t>
      </w:r>
    </w:p>
    <w:tbl>
      <w:tblPr>
        <w:tblW w:w="8393" w:type="dxa"/>
        <w:jc w:val="center"/>
        <w:tblLook w:val="00A0" w:firstRow="1" w:lastRow="0" w:firstColumn="1" w:lastColumn="0" w:noHBand="0" w:noVBand="0"/>
      </w:tblPr>
      <w:tblGrid>
        <w:gridCol w:w="1305"/>
        <w:gridCol w:w="7088"/>
      </w:tblGrid>
      <w:tr w:rsidR="00BD5CB4" w:rsidTr="00BD5CB4">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系统概述</w:t>
            </w:r>
          </w:p>
        </w:tc>
        <w:tc>
          <w:tcPr>
            <w:tcW w:w="7088" w:type="dxa"/>
            <w:tcBorders>
              <w:top w:val="single" w:sz="4" w:space="0" w:color="auto"/>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通过医院和银行互动联接，提高财务工作的准确度和工作效率，减少财务人员手工操作环节和工作量，降低差错率。实现对全院工资、奖金发放，日常报销支出，设备，耗材等实时在线划转，并能够实现银医自动对账。</w:t>
            </w:r>
          </w:p>
        </w:tc>
      </w:tr>
      <w:tr w:rsidR="00BD5CB4" w:rsidTr="00BD5CB4">
        <w:trPr>
          <w:jc w:val="center"/>
        </w:trPr>
        <w:tc>
          <w:tcPr>
            <w:tcW w:w="1305" w:type="dxa"/>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功能要求</w:t>
            </w:r>
          </w:p>
        </w:tc>
        <w:tc>
          <w:tcPr>
            <w:tcW w:w="7088" w:type="dxa"/>
            <w:tcBorders>
              <w:top w:val="nil"/>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要求提供银行接口配置、信息标准维护、网上支付、支付多方账户等功能</w:t>
            </w:r>
          </w:p>
        </w:tc>
      </w:tr>
      <w:tr w:rsidR="00BD5CB4" w:rsidTr="00BD5CB4">
        <w:trPr>
          <w:jc w:val="center"/>
        </w:trPr>
        <w:tc>
          <w:tcPr>
            <w:tcW w:w="1305" w:type="dxa"/>
            <w:vMerge w:val="restart"/>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详细要求</w:t>
            </w: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银行接口配置：要求支持配置银行接口信息，通过云服务建立和银行业务的业务对接通道。</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信息标准维护：要求支持按照协定的银行协议，面向不同的业务配置数据交换标准信息。要求包括借款支付、报销支付、费用支付采购付款、设备付款、</w:t>
            </w:r>
            <w:r>
              <w:rPr>
                <w:rFonts w:hAnsi="宋体" w:cs="仿宋" w:hint="eastAsia"/>
                <w:szCs w:val="21"/>
              </w:rPr>
              <w:lastRenderedPageBreak/>
              <w:t>工资支付等交互信息标准。维护跨行行名行号。</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网上支付：要求支持与财务系统、工资系统、物资系统、固定资产系统等进行对接，完成对借款、报销、工资奖金、费用支出、耗材、设备等款项网上支付。</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支付多方对账：要求支持核对借款、报销、工资、耗材、设备等支付信息、银行支付信息、财务账务信息，保障支付信息的一致性。</w:t>
            </w:r>
          </w:p>
        </w:tc>
      </w:tr>
    </w:tbl>
    <w:p w:rsidR="00BD5CB4" w:rsidRDefault="00BD5CB4" w:rsidP="00BD5CB4">
      <w:pPr>
        <w:pStyle w:val="4"/>
        <w:spacing w:before="0" w:after="0" w:line="360" w:lineRule="exact"/>
        <w:ind w:left="864"/>
        <w:rPr>
          <w:rFonts w:ascii="宋体" w:hAnsi="宋体" w:cs="仿宋"/>
          <w:sz w:val="21"/>
          <w:szCs w:val="21"/>
        </w:rPr>
      </w:pPr>
      <w:bookmarkStart w:id="7" w:name="_Toc45871302"/>
      <w:bookmarkStart w:id="8" w:name="_Toc57834850"/>
      <w:bookmarkStart w:id="9" w:name="_Toc33002760"/>
      <w:bookmarkStart w:id="10" w:name="_Toc33003049"/>
      <w:bookmarkStart w:id="11" w:name="_Toc33304349"/>
      <w:bookmarkStart w:id="12" w:name="_Toc33004250"/>
      <w:bookmarkEnd w:id="7"/>
      <w:bookmarkEnd w:id="8"/>
      <w:bookmarkEnd w:id="9"/>
      <w:bookmarkEnd w:id="10"/>
      <w:bookmarkEnd w:id="11"/>
      <w:bookmarkEnd w:id="12"/>
      <w:r>
        <w:rPr>
          <w:rFonts w:ascii="宋体" w:hAnsi="宋体" w:cs="仿宋" w:hint="eastAsia"/>
          <w:sz w:val="21"/>
          <w:szCs w:val="21"/>
        </w:rPr>
        <w:t>2</w:t>
      </w:r>
      <w:r>
        <w:rPr>
          <w:rFonts w:ascii="宋体" w:hAnsi="宋体" w:cs="仿宋"/>
          <w:sz w:val="21"/>
          <w:szCs w:val="21"/>
        </w:rPr>
        <w:t>.2.22.2</w:t>
      </w:r>
      <w:r>
        <w:rPr>
          <w:rFonts w:ascii="宋体" w:hAnsi="宋体" w:cs="仿宋" w:hint="eastAsia"/>
          <w:sz w:val="21"/>
          <w:szCs w:val="21"/>
        </w:rPr>
        <w:t>成本核算系统</w:t>
      </w:r>
    </w:p>
    <w:p w:rsidR="00BD5CB4" w:rsidRDefault="00BD5CB4" w:rsidP="00BD5CB4">
      <w:pPr>
        <w:pStyle w:val="5"/>
        <w:autoSpaceDN w:val="0"/>
        <w:spacing w:before="0" w:after="0" w:line="360" w:lineRule="exact"/>
        <w:ind w:left="1008"/>
        <w:rPr>
          <w:rFonts w:ascii="宋体" w:hAnsi="宋体" w:cs="仿宋"/>
          <w:sz w:val="21"/>
          <w:szCs w:val="21"/>
        </w:rPr>
      </w:pPr>
      <w:r>
        <w:rPr>
          <w:rFonts w:ascii="宋体" w:hAnsi="宋体" w:cs="仿宋" w:hint="eastAsia"/>
          <w:sz w:val="21"/>
          <w:szCs w:val="21"/>
        </w:rPr>
        <w:t>2</w:t>
      </w:r>
      <w:r>
        <w:rPr>
          <w:rFonts w:ascii="宋体" w:hAnsi="宋体" w:cs="仿宋"/>
          <w:sz w:val="21"/>
          <w:szCs w:val="21"/>
        </w:rPr>
        <w:t>.2.22.2.1</w:t>
      </w:r>
      <w:r>
        <w:rPr>
          <w:rFonts w:ascii="宋体" w:hAnsi="宋体" w:cs="仿宋" w:hint="eastAsia"/>
          <w:sz w:val="21"/>
          <w:szCs w:val="21"/>
        </w:rPr>
        <w:t>科室成本管理系统</w:t>
      </w:r>
    </w:p>
    <w:tbl>
      <w:tblPr>
        <w:tblW w:w="8393" w:type="dxa"/>
        <w:jc w:val="center"/>
        <w:tblLook w:val="00A0" w:firstRow="1" w:lastRow="0" w:firstColumn="1" w:lastColumn="0" w:noHBand="0" w:noVBand="0"/>
      </w:tblPr>
      <w:tblGrid>
        <w:gridCol w:w="1305"/>
        <w:gridCol w:w="7088"/>
      </w:tblGrid>
      <w:tr w:rsidR="00BD5CB4" w:rsidTr="00BD5CB4">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系统概述</w:t>
            </w:r>
          </w:p>
        </w:tc>
        <w:tc>
          <w:tcPr>
            <w:tcW w:w="7088" w:type="dxa"/>
            <w:tcBorders>
              <w:top w:val="single" w:sz="4" w:space="0" w:color="auto"/>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医院成本是指医院在预防、医疗、康复等医务服务过程中所消耗的物质资料价值和必要劳动价值的货币表现，其中包括医疗业务成本和管理费用。科室成本核算是以医院运营单元为核算对象的成本核算管理。医院全成本核算关键在于通过核算达到成本控制的目的。这有利于医院加强经费管理，减少不必要的消耗及浪费，有利于医院加强竞争优势，发挥医院的巨大潜力。实施成本核算，为医院的其他各项内部控制提供基础信息，方便医院进行控制、计划、预测、决策等一系列的管理手段，进行精细的经营管理；医院成本管理最终应体现在医疗成果上，能够反映最终医疗成果的是门诊医疗的各科室和住院临床的各科室。</w:t>
            </w:r>
          </w:p>
        </w:tc>
      </w:tr>
      <w:tr w:rsidR="00BD5CB4" w:rsidTr="00BD5CB4">
        <w:trPr>
          <w:jc w:val="center"/>
        </w:trPr>
        <w:tc>
          <w:tcPr>
            <w:tcW w:w="1305" w:type="dxa"/>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功能要求</w:t>
            </w:r>
          </w:p>
        </w:tc>
        <w:tc>
          <w:tcPr>
            <w:tcW w:w="7088" w:type="dxa"/>
            <w:tcBorders>
              <w:top w:val="nil"/>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要求提供数据采集、数据归集、分摊设置、成本分摊、成本报表、成本分析、基础设置等功能</w:t>
            </w:r>
          </w:p>
        </w:tc>
      </w:tr>
      <w:tr w:rsidR="00BD5CB4" w:rsidTr="00BD5CB4">
        <w:trPr>
          <w:jc w:val="center"/>
        </w:trPr>
        <w:tc>
          <w:tcPr>
            <w:tcW w:w="1305" w:type="dxa"/>
            <w:vMerge w:val="restart"/>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详细要求</w:t>
            </w: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数据采集业务具体要求说明如下：</w:t>
            </w:r>
          </w:p>
          <w:p w:rsidR="00BD5CB4" w:rsidRDefault="00BD5CB4" w:rsidP="00BD5CB4">
            <w:pPr>
              <w:spacing w:line="360" w:lineRule="exact"/>
              <w:rPr>
                <w:rFonts w:hAnsi="宋体" w:cs="仿宋"/>
                <w:szCs w:val="21"/>
              </w:rPr>
            </w:pPr>
            <w:r>
              <w:rPr>
                <w:rFonts w:hAnsi="宋体" w:cs="仿宋" w:hint="eastAsia"/>
                <w:szCs w:val="21"/>
              </w:rPr>
              <w:t>要求系统提供收入数据采集、成本数据采集和工作量数据采集的业务功能，实现业务数据的自动归集和统计功能。</w:t>
            </w:r>
          </w:p>
          <w:p w:rsidR="00BD5CB4" w:rsidRDefault="00BD5CB4" w:rsidP="00BD5CB4">
            <w:pPr>
              <w:spacing w:line="360" w:lineRule="exact"/>
              <w:rPr>
                <w:rFonts w:hAnsi="宋体" w:cs="仿宋"/>
                <w:szCs w:val="21"/>
              </w:rPr>
            </w:pPr>
            <w:r>
              <w:rPr>
                <w:rFonts w:hAnsi="宋体" w:cs="仿宋" w:hint="eastAsia"/>
                <w:szCs w:val="21"/>
              </w:rPr>
              <w:t>具体功能要求包括：业务一体化设计，收入数据、成本数据和工作量数据除了可以手工录入外，主要还是通过各业务系统自动同步采集相关数据，为了方便客户使用，同时支持外部表单导入功能。</w:t>
            </w:r>
          </w:p>
          <w:p w:rsidR="00BD5CB4" w:rsidRDefault="00BD5CB4" w:rsidP="00BD5CB4">
            <w:pPr>
              <w:spacing w:line="360" w:lineRule="exact"/>
              <w:rPr>
                <w:rFonts w:hAnsi="宋体" w:cs="仿宋"/>
                <w:szCs w:val="21"/>
              </w:rPr>
            </w:pPr>
            <w:r>
              <w:rPr>
                <w:rFonts w:hAnsi="宋体" w:cs="仿宋" w:hint="eastAsia"/>
                <w:szCs w:val="21"/>
              </w:rPr>
              <w:t>a)</w:t>
            </w:r>
            <w:r>
              <w:rPr>
                <w:rFonts w:hAnsi="宋体" w:cs="仿宋" w:hint="eastAsia"/>
                <w:szCs w:val="21"/>
              </w:rPr>
              <w:tab/>
            </w:r>
            <w:r>
              <w:rPr>
                <w:rFonts w:hAnsi="宋体" w:cs="仿宋" w:hint="eastAsia"/>
                <w:szCs w:val="21"/>
              </w:rPr>
              <w:t>收入数据采集</w:t>
            </w:r>
          </w:p>
          <w:p w:rsidR="00BD5CB4" w:rsidRDefault="00BD5CB4" w:rsidP="00BD5CB4">
            <w:pPr>
              <w:spacing w:line="360" w:lineRule="exact"/>
              <w:rPr>
                <w:rFonts w:hAnsi="宋体" w:cs="仿宋"/>
                <w:szCs w:val="21"/>
              </w:rPr>
            </w:pPr>
            <w:r>
              <w:rPr>
                <w:rFonts w:hAnsi="宋体" w:cs="仿宋" w:hint="eastAsia"/>
                <w:szCs w:val="21"/>
              </w:rPr>
              <w:t>主要来源于</w:t>
            </w:r>
            <w:r>
              <w:rPr>
                <w:rFonts w:hAnsi="宋体" w:cs="仿宋" w:hint="eastAsia"/>
                <w:szCs w:val="21"/>
              </w:rPr>
              <w:t>HIS</w:t>
            </w:r>
            <w:r>
              <w:rPr>
                <w:rFonts w:hAnsi="宋体" w:cs="仿宋" w:hint="eastAsia"/>
                <w:szCs w:val="21"/>
              </w:rPr>
              <w:t>收费系统，按照</w:t>
            </w:r>
            <w:r>
              <w:rPr>
                <w:rFonts w:hAnsi="宋体" w:cs="仿宋" w:hint="eastAsia"/>
                <w:szCs w:val="21"/>
              </w:rPr>
              <w:t>HIS</w:t>
            </w:r>
            <w:r>
              <w:rPr>
                <w:rFonts w:hAnsi="宋体" w:cs="仿宋" w:hint="eastAsia"/>
                <w:szCs w:val="21"/>
              </w:rPr>
              <w:t>收费系统中的收费项目明细统计，要求可以支持按照</w:t>
            </w:r>
            <w:r>
              <w:rPr>
                <w:rFonts w:hAnsi="宋体" w:cs="仿宋" w:hint="eastAsia"/>
                <w:szCs w:val="21"/>
              </w:rPr>
              <w:t>HIS</w:t>
            </w:r>
            <w:r>
              <w:rPr>
                <w:rFonts w:hAnsi="宋体" w:cs="仿宋" w:hint="eastAsia"/>
                <w:szCs w:val="21"/>
              </w:rPr>
              <w:t>系统中的收费类别统计，数据结构真实化，包含收费时间、开单科室、执行科室、收费项目（类别）、金额、数据来源</w:t>
            </w:r>
            <w:r>
              <w:rPr>
                <w:rFonts w:hAnsi="宋体" w:cs="仿宋" w:hint="eastAsia"/>
                <w:szCs w:val="21"/>
              </w:rPr>
              <w:t>.</w:t>
            </w:r>
          </w:p>
          <w:p w:rsidR="00BD5CB4" w:rsidRDefault="00BD5CB4" w:rsidP="00BD5CB4">
            <w:pPr>
              <w:spacing w:line="360" w:lineRule="exact"/>
              <w:rPr>
                <w:rFonts w:hAnsi="宋体" w:cs="仿宋"/>
                <w:szCs w:val="21"/>
              </w:rPr>
            </w:pPr>
            <w:r>
              <w:rPr>
                <w:rFonts w:hAnsi="宋体" w:cs="仿宋" w:hint="eastAsia"/>
                <w:szCs w:val="21"/>
              </w:rPr>
              <w:t>b)</w:t>
            </w:r>
            <w:r>
              <w:rPr>
                <w:rFonts w:hAnsi="宋体" w:cs="仿宋" w:hint="eastAsia"/>
                <w:szCs w:val="21"/>
              </w:rPr>
              <w:tab/>
            </w:r>
            <w:r>
              <w:rPr>
                <w:rFonts w:hAnsi="宋体" w:cs="仿宋" w:hint="eastAsia"/>
                <w:szCs w:val="21"/>
              </w:rPr>
              <w:t>成本数据采集</w:t>
            </w:r>
          </w:p>
          <w:p w:rsidR="00BD5CB4" w:rsidRDefault="00BD5CB4" w:rsidP="00BD5CB4">
            <w:pPr>
              <w:spacing w:line="360" w:lineRule="exact"/>
              <w:rPr>
                <w:rFonts w:hAnsi="宋体" w:cs="仿宋"/>
                <w:szCs w:val="21"/>
              </w:rPr>
            </w:pPr>
            <w:r>
              <w:rPr>
                <w:rFonts w:hAnsi="宋体" w:cs="仿宋" w:hint="eastAsia"/>
                <w:szCs w:val="21"/>
              </w:rPr>
              <w:t>既可从财务总账中采集，也可以从各业务系统中采集，如工资从人力资源管理中采集，材料成本从物流系统中采集，资产折旧从资产管理系统中采集等。</w:t>
            </w:r>
          </w:p>
          <w:p w:rsidR="00BD5CB4" w:rsidRDefault="00BD5CB4" w:rsidP="00BD5CB4">
            <w:pPr>
              <w:spacing w:line="360" w:lineRule="exact"/>
              <w:rPr>
                <w:rFonts w:hAnsi="宋体" w:cs="仿宋"/>
                <w:szCs w:val="21"/>
              </w:rPr>
            </w:pPr>
            <w:r>
              <w:rPr>
                <w:rFonts w:hAnsi="宋体" w:cs="仿宋" w:hint="eastAsia"/>
                <w:szCs w:val="21"/>
              </w:rPr>
              <w:t>c)</w:t>
            </w:r>
            <w:r>
              <w:rPr>
                <w:rFonts w:hAnsi="宋体" w:cs="仿宋" w:hint="eastAsia"/>
                <w:szCs w:val="21"/>
              </w:rPr>
              <w:tab/>
            </w:r>
            <w:r>
              <w:rPr>
                <w:rFonts w:hAnsi="宋体" w:cs="仿宋" w:hint="eastAsia"/>
                <w:szCs w:val="21"/>
              </w:rPr>
              <w:t>工作量、服务量采集</w:t>
            </w:r>
          </w:p>
          <w:p w:rsidR="00BD5CB4" w:rsidRDefault="00BD5CB4" w:rsidP="00BD5CB4">
            <w:pPr>
              <w:spacing w:line="360" w:lineRule="exact"/>
              <w:rPr>
                <w:rFonts w:hAnsi="宋体" w:cs="仿宋"/>
                <w:szCs w:val="21"/>
              </w:rPr>
            </w:pPr>
            <w:r>
              <w:rPr>
                <w:rFonts w:hAnsi="宋体" w:cs="仿宋" w:hint="eastAsia"/>
                <w:szCs w:val="21"/>
              </w:rPr>
              <w:t>除了系统提供内置的数据结构，也可按照客户需求自定义采集数据结构。</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成本分摊</w:t>
            </w:r>
          </w:p>
          <w:p w:rsidR="00BD5CB4" w:rsidRDefault="00BD5CB4" w:rsidP="00BD5CB4">
            <w:pPr>
              <w:spacing w:line="360" w:lineRule="exact"/>
              <w:rPr>
                <w:rFonts w:hAnsi="宋体" w:cs="仿宋"/>
                <w:szCs w:val="21"/>
              </w:rPr>
            </w:pPr>
            <w:r>
              <w:rPr>
                <w:rFonts w:hAnsi="宋体" w:cs="仿宋" w:hint="eastAsia"/>
                <w:szCs w:val="21"/>
              </w:rPr>
              <w:t>系统设计紧密结合制度的三级四类分摊原则，将医院科室分成四类（直接医疗类、医疗技术类、医疗辅助类和管理类），采用科学合理的分摊方法，设置不同的分摊参数，实现各级分摊，最终将医院的成本有效合理地分摊到体现</w:t>
            </w:r>
            <w:r>
              <w:rPr>
                <w:rFonts w:hAnsi="宋体" w:cs="仿宋" w:hint="eastAsia"/>
                <w:szCs w:val="21"/>
              </w:rPr>
              <w:lastRenderedPageBreak/>
              <w:t>医疗成果的科室上。</w:t>
            </w:r>
          </w:p>
          <w:p w:rsidR="00BD5CB4" w:rsidRDefault="00BD5CB4" w:rsidP="00BD5CB4">
            <w:pPr>
              <w:spacing w:line="360" w:lineRule="exact"/>
              <w:rPr>
                <w:rFonts w:hAnsi="宋体" w:cs="仿宋"/>
                <w:szCs w:val="21"/>
              </w:rPr>
            </w:pPr>
            <w:r>
              <w:rPr>
                <w:rFonts w:hAnsi="宋体" w:cs="仿宋" w:hint="eastAsia"/>
                <w:szCs w:val="21"/>
              </w:rPr>
              <w:t>具体功能要求包括：要求系统提供自定义分摊参数设置功能，按照医院客户实际情况，科学合理设置分摊参数；要求采用定向分摊配置的方式配置科室分摊关系，实现科室成本的定向分摊；要求采用科室分摊设置功能实现成本可以跨级次分摊，分摊到指定科室上；采用科室分摊性质设定，实现不同科室采用不同的分摊方法。</w:t>
            </w:r>
          </w:p>
          <w:p w:rsidR="00BD5CB4" w:rsidRDefault="00BD5CB4" w:rsidP="00BD5CB4">
            <w:pPr>
              <w:spacing w:line="360" w:lineRule="exact"/>
              <w:rPr>
                <w:rFonts w:hAnsi="宋体" w:cs="仿宋"/>
                <w:szCs w:val="21"/>
              </w:rPr>
            </w:pPr>
            <w:r>
              <w:rPr>
                <w:rFonts w:hAnsi="宋体" w:cs="仿宋" w:hint="eastAsia"/>
                <w:szCs w:val="21"/>
              </w:rPr>
              <w:t>要求支持设定多种分摊参数，根据需要灵活使用，如科室人员、科室面积、门急诊人次、占用床日数等，同时要求支持采用根据情况自定义的分摊参数进行分摊。</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报表分析具体要求说明如下：</w:t>
            </w:r>
          </w:p>
          <w:p w:rsidR="00BD5CB4" w:rsidRDefault="00BD5CB4" w:rsidP="00BD5CB4">
            <w:pPr>
              <w:spacing w:line="360" w:lineRule="exact"/>
              <w:rPr>
                <w:rFonts w:hAnsi="宋体" w:cs="仿宋"/>
                <w:szCs w:val="21"/>
              </w:rPr>
            </w:pPr>
            <w:r>
              <w:rPr>
                <w:rFonts w:hAnsi="宋体" w:cs="仿宋" w:hint="eastAsia"/>
                <w:szCs w:val="21"/>
              </w:rPr>
              <w:t>要求系统带有各类报表的自动产出功能，包括制度的三类成本报表，并提供多角度多维度的院级成本分析和科室级成本分析报表和分析功能。</w:t>
            </w:r>
          </w:p>
          <w:p w:rsidR="00BD5CB4" w:rsidRDefault="00BD5CB4" w:rsidP="00BD5CB4">
            <w:pPr>
              <w:spacing w:line="360" w:lineRule="exact"/>
              <w:rPr>
                <w:rFonts w:hAnsi="宋体" w:cs="仿宋"/>
                <w:szCs w:val="21"/>
              </w:rPr>
            </w:pPr>
            <w:r>
              <w:rPr>
                <w:rFonts w:hAnsi="宋体" w:cs="仿宋" w:hint="eastAsia"/>
                <w:szCs w:val="21"/>
              </w:rPr>
              <w:t>具体功能要求包括：要求系统按照国家财务制度制定了多张科室成本报表，并提供指标分析、盈亏分析、结余分析、构成分析、本量利分析、成本绩效分析、排序分析等多种维度的分析报表，为医院做经营分析提供有力可靠的数据依据，帮助医院领导顺利开展资源分配和运营调整工作。</w:t>
            </w:r>
          </w:p>
          <w:p w:rsidR="00BD5CB4" w:rsidRDefault="00BD5CB4" w:rsidP="00BD5CB4">
            <w:pPr>
              <w:spacing w:line="360" w:lineRule="exact"/>
              <w:rPr>
                <w:rFonts w:hAnsi="宋体" w:cs="仿宋"/>
                <w:szCs w:val="21"/>
              </w:rPr>
            </w:pPr>
            <w:r>
              <w:rPr>
                <w:rFonts w:hAnsi="宋体" w:cs="仿宋" w:hint="eastAsia"/>
                <w:szCs w:val="21"/>
              </w:rPr>
              <w:t>a)</w:t>
            </w:r>
            <w:r>
              <w:rPr>
                <w:rFonts w:hAnsi="宋体" w:cs="仿宋" w:hint="eastAsia"/>
                <w:szCs w:val="21"/>
              </w:rPr>
              <w:tab/>
            </w:r>
            <w:r>
              <w:rPr>
                <w:rFonts w:hAnsi="宋体" w:cs="仿宋" w:hint="eastAsia"/>
                <w:szCs w:val="21"/>
              </w:rPr>
              <w:t>成本报表</w:t>
            </w:r>
          </w:p>
          <w:p w:rsidR="00BD5CB4" w:rsidRDefault="00BD5CB4" w:rsidP="00BD5CB4">
            <w:pPr>
              <w:spacing w:line="360" w:lineRule="exact"/>
              <w:rPr>
                <w:rFonts w:hAnsi="宋体" w:cs="仿宋"/>
                <w:szCs w:val="21"/>
              </w:rPr>
            </w:pPr>
            <w:r>
              <w:rPr>
                <w:rFonts w:hAnsi="宋体" w:cs="仿宋" w:hint="eastAsia"/>
                <w:szCs w:val="21"/>
              </w:rPr>
              <w:t>按照制度规定，要求严格按照规定格式上报的成本报表，包括临科室直接成本表、临床服务类科室全成本表、临床服务类科室全成本构成分析表。</w:t>
            </w:r>
          </w:p>
          <w:p w:rsidR="00BD5CB4" w:rsidRDefault="00BD5CB4" w:rsidP="00BD5CB4">
            <w:pPr>
              <w:spacing w:line="360" w:lineRule="exact"/>
              <w:rPr>
                <w:rFonts w:hAnsi="宋体" w:cs="仿宋"/>
                <w:szCs w:val="21"/>
              </w:rPr>
            </w:pPr>
            <w:r>
              <w:rPr>
                <w:rFonts w:hAnsi="宋体" w:cs="仿宋" w:hint="eastAsia"/>
                <w:szCs w:val="21"/>
              </w:rPr>
              <w:t>b)</w:t>
            </w:r>
            <w:r>
              <w:rPr>
                <w:rFonts w:hAnsi="宋体" w:cs="仿宋" w:hint="eastAsia"/>
                <w:szCs w:val="21"/>
              </w:rPr>
              <w:tab/>
            </w:r>
            <w:r>
              <w:rPr>
                <w:rFonts w:hAnsi="宋体" w:cs="仿宋" w:hint="eastAsia"/>
                <w:szCs w:val="21"/>
              </w:rPr>
              <w:t>指标分析</w:t>
            </w:r>
          </w:p>
          <w:p w:rsidR="00BD5CB4" w:rsidRDefault="00BD5CB4" w:rsidP="00BD5CB4">
            <w:pPr>
              <w:spacing w:line="360" w:lineRule="exact"/>
              <w:rPr>
                <w:rFonts w:hAnsi="宋体" w:cs="仿宋"/>
                <w:szCs w:val="21"/>
              </w:rPr>
            </w:pPr>
            <w:r>
              <w:rPr>
                <w:rFonts w:hAnsi="宋体" w:cs="仿宋" w:hint="eastAsia"/>
                <w:szCs w:val="21"/>
              </w:rPr>
              <w:t>要求根据门急诊人次，占用床日数等各项业务指标，做出全院和各科室的经营分析。</w:t>
            </w:r>
          </w:p>
          <w:p w:rsidR="00BD5CB4" w:rsidRDefault="00BD5CB4" w:rsidP="00BD5CB4">
            <w:pPr>
              <w:spacing w:line="360" w:lineRule="exact"/>
              <w:rPr>
                <w:rFonts w:hAnsi="宋体" w:cs="仿宋"/>
                <w:szCs w:val="21"/>
              </w:rPr>
            </w:pPr>
            <w:r>
              <w:rPr>
                <w:rFonts w:hAnsi="宋体" w:cs="仿宋" w:hint="eastAsia"/>
                <w:szCs w:val="21"/>
              </w:rPr>
              <w:t>c)</w:t>
            </w:r>
            <w:r>
              <w:rPr>
                <w:rFonts w:hAnsi="宋体" w:cs="仿宋" w:hint="eastAsia"/>
                <w:szCs w:val="21"/>
              </w:rPr>
              <w:tab/>
            </w:r>
            <w:r>
              <w:rPr>
                <w:rFonts w:hAnsi="宋体" w:cs="仿宋" w:hint="eastAsia"/>
                <w:szCs w:val="21"/>
              </w:rPr>
              <w:t>盈亏分析</w:t>
            </w:r>
          </w:p>
          <w:p w:rsidR="00BD5CB4" w:rsidRDefault="00BD5CB4" w:rsidP="00BD5CB4">
            <w:pPr>
              <w:spacing w:line="360" w:lineRule="exact"/>
              <w:rPr>
                <w:rFonts w:hAnsi="宋体" w:cs="仿宋"/>
                <w:szCs w:val="21"/>
              </w:rPr>
            </w:pPr>
            <w:r>
              <w:rPr>
                <w:rFonts w:hAnsi="宋体" w:cs="仿宋" w:hint="eastAsia"/>
                <w:szCs w:val="21"/>
              </w:rPr>
              <w:t>要求根据科室收入支出情况，做出门诊科室门诊收入、门诊成本的盈亏分析，住院科室住院收入、住院成本的盈亏分析，从而有效反映出盈亏原因。</w:t>
            </w:r>
          </w:p>
          <w:p w:rsidR="00BD5CB4" w:rsidRDefault="00BD5CB4" w:rsidP="00BD5CB4">
            <w:pPr>
              <w:spacing w:line="360" w:lineRule="exact"/>
              <w:rPr>
                <w:rFonts w:hAnsi="宋体" w:cs="仿宋"/>
                <w:szCs w:val="21"/>
              </w:rPr>
            </w:pPr>
            <w:r>
              <w:rPr>
                <w:rFonts w:hAnsi="宋体" w:cs="仿宋" w:hint="eastAsia"/>
                <w:szCs w:val="21"/>
              </w:rPr>
              <w:t>d)</w:t>
            </w:r>
            <w:r>
              <w:rPr>
                <w:rFonts w:hAnsi="宋体" w:cs="仿宋" w:hint="eastAsia"/>
                <w:szCs w:val="21"/>
              </w:rPr>
              <w:tab/>
            </w:r>
            <w:r>
              <w:rPr>
                <w:rFonts w:hAnsi="宋体" w:cs="仿宋" w:hint="eastAsia"/>
                <w:szCs w:val="21"/>
              </w:rPr>
              <w:t>结余分析</w:t>
            </w:r>
          </w:p>
          <w:p w:rsidR="00BD5CB4" w:rsidRDefault="00BD5CB4" w:rsidP="00BD5CB4">
            <w:pPr>
              <w:spacing w:line="360" w:lineRule="exact"/>
              <w:rPr>
                <w:rFonts w:hAnsi="宋体" w:cs="仿宋"/>
                <w:szCs w:val="21"/>
              </w:rPr>
            </w:pPr>
            <w:r>
              <w:rPr>
                <w:rFonts w:hAnsi="宋体" w:cs="仿宋" w:hint="eastAsia"/>
                <w:szCs w:val="21"/>
              </w:rPr>
              <w:t>要求支持全院情况的结余分析，科室的结余分析，科室直接成本的收益分析，科室全成本的收益分析。</w:t>
            </w:r>
          </w:p>
          <w:p w:rsidR="00BD5CB4" w:rsidRDefault="00BD5CB4" w:rsidP="00BD5CB4">
            <w:pPr>
              <w:spacing w:line="360" w:lineRule="exact"/>
              <w:rPr>
                <w:rFonts w:hAnsi="宋体" w:cs="仿宋"/>
                <w:szCs w:val="21"/>
              </w:rPr>
            </w:pPr>
            <w:r>
              <w:rPr>
                <w:rFonts w:hAnsi="宋体" w:cs="仿宋" w:hint="eastAsia"/>
                <w:szCs w:val="21"/>
              </w:rPr>
              <w:t>e)</w:t>
            </w:r>
            <w:r>
              <w:rPr>
                <w:rFonts w:hAnsi="宋体" w:cs="仿宋" w:hint="eastAsia"/>
                <w:szCs w:val="21"/>
              </w:rPr>
              <w:tab/>
            </w:r>
            <w:r>
              <w:rPr>
                <w:rFonts w:hAnsi="宋体" w:cs="仿宋" w:hint="eastAsia"/>
                <w:szCs w:val="21"/>
              </w:rPr>
              <w:t>构成分析</w:t>
            </w:r>
          </w:p>
          <w:p w:rsidR="00BD5CB4" w:rsidRDefault="00BD5CB4" w:rsidP="00BD5CB4">
            <w:pPr>
              <w:spacing w:line="360" w:lineRule="exact"/>
              <w:rPr>
                <w:rFonts w:hAnsi="宋体" w:cs="仿宋"/>
                <w:szCs w:val="21"/>
              </w:rPr>
            </w:pPr>
            <w:r>
              <w:rPr>
                <w:rFonts w:hAnsi="宋体" w:cs="仿宋" w:hint="eastAsia"/>
                <w:szCs w:val="21"/>
              </w:rPr>
              <w:t>要求支持医院、科室的收入、支出构成分析。比如科室收入项目构成情况、成本项目构成情况等。</w:t>
            </w:r>
          </w:p>
          <w:p w:rsidR="00BD5CB4" w:rsidRDefault="00BD5CB4" w:rsidP="00BD5CB4">
            <w:pPr>
              <w:spacing w:line="360" w:lineRule="exact"/>
              <w:rPr>
                <w:rFonts w:hAnsi="宋体" w:cs="仿宋"/>
                <w:szCs w:val="21"/>
              </w:rPr>
            </w:pPr>
            <w:r>
              <w:rPr>
                <w:rFonts w:hAnsi="宋体" w:cs="仿宋" w:hint="eastAsia"/>
                <w:szCs w:val="21"/>
              </w:rPr>
              <w:t>f)</w:t>
            </w:r>
            <w:r>
              <w:rPr>
                <w:rFonts w:hAnsi="宋体" w:cs="仿宋" w:hint="eastAsia"/>
                <w:szCs w:val="21"/>
              </w:rPr>
              <w:tab/>
            </w:r>
            <w:r>
              <w:rPr>
                <w:rFonts w:hAnsi="宋体" w:cs="仿宋" w:hint="eastAsia"/>
                <w:szCs w:val="21"/>
              </w:rPr>
              <w:t>排序分析</w:t>
            </w:r>
          </w:p>
          <w:p w:rsidR="00BD5CB4" w:rsidRDefault="00BD5CB4" w:rsidP="00BD5CB4">
            <w:pPr>
              <w:spacing w:line="360" w:lineRule="exact"/>
              <w:rPr>
                <w:rFonts w:hAnsi="宋体" w:cs="仿宋"/>
                <w:szCs w:val="21"/>
              </w:rPr>
            </w:pPr>
            <w:r>
              <w:rPr>
                <w:rFonts w:hAnsi="宋体" w:cs="仿宋" w:hint="eastAsia"/>
                <w:szCs w:val="21"/>
              </w:rPr>
              <w:t>要求支持从科室收入、科室直接成本、医疗全收入、医疗全成本等不同的角度来反映排名情况。</w:t>
            </w:r>
          </w:p>
        </w:tc>
      </w:tr>
    </w:tbl>
    <w:p w:rsidR="00BD5CB4" w:rsidRDefault="00BD5CB4" w:rsidP="00BD5CB4">
      <w:pPr>
        <w:pStyle w:val="5"/>
        <w:autoSpaceDN w:val="0"/>
        <w:spacing w:before="0" w:after="0" w:line="360" w:lineRule="exact"/>
        <w:ind w:left="1008"/>
        <w:rPr>
          <w:rFonts w:ascii="宋体" w:hAnsi="宋体" w:cs="仿宋"/>
          <w:sz w:val="21"/>
          <w:szCs w:val="21"/>
        </w:rPr>
      </w:pPr>
      <w:r>
        <w:rPr>
          <w:rFonts w:ascii="宋体" w:hAnsi="宋体" w:cs="仿宋" w:hint="eastAsia"/>
          <w:sz w:val="21"/>
          <w:szCs w:val="21"/>
        </w:rPr>
        <w:t>2</w:t>
      </w:r>
      <w:r>
        <w:rPr>
          <w:rFonts w:ascii="宋体" w:hAnsi="宋体" w:cs="仿宋"/>
          <w:sz w:val="21"/>
          <w:szCs w:val="21"/>
        </w:rPr>
        <w:t>.2.22.2.2</w:t>
      </w:r>
      <w:r>
        <w:rPr>
          <w:rFonts w:ascii="宋体" w:hAnsi="宋体" w:cs="仿宋" w:hint="eastAsia"/>
          <w:sz w:val="21"/>
          <w:szCs w:val="21"/>
        </w:rPr>
        <w:t>项目成本管理系统</w:t>
      </w:r>
    </w:p>
    <w:tbl>
      <w:tblPr>
        <w:tblW w:w="8393" w:type="dxa"/>
        <w:jc w:val="center"/>
        <w:tblLook w:val="00A0" w:firstRow="1" w:lastRow="0" w:firstColumn="1" w:lastColumn="0" w:noHBand="0" w:noVBand="0"/>
      </w:tblPr>
      <w:tblGrid>
        <w:gridCol w:w="1305"/>
        <w:gridCol w:w="7088"/>
      </w:tblGrid>
      <w:tr w:rsidR="00BD5CB4" w:rsidTr="00BD5CB4">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系统概述</w:t>
            </w:r>
          </w:p>
        </w:tc>
        <w:tc>
          <w:tcPr>
            <w:tcW w:w="7088" w:type="dxa"/>
            <w:tcBorders>
              <w:top w:val="single" w:sz="4" w:space="0" w:color="auto"/>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提供医院医疗项目成本的科室级与医院级的成本数据，进行医院医疗项目成本分析与区域医疗项目成本测算。</w:t>
            </w:r>
          </w:p>
        </w:tc>
      </w:tr>
      <w:tr w:rsidR="00BD5CB4" w:rsidTr="00BD5CB4">
        <w:trPr>
          <w:jc w:val="center"/>
        </w:trPr>
        <w:tc>
          <w:tcPr>
            <w:tcW w:w="1305" w:type="dxa"/>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lastRenderedPageBreak/>
              <w:t>功能要求</w:t>
            </w:r>
          </w:p>
        </w:tc>
        <w:tc>
          <w:tcPr>
            <w:tcW w:w="7088" w:type="dxa"/>
            <w:tcBorders>
              <w:top w:val="nil"/>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要求提供基础设置，作业成本法，收入比法，相对价值比例法，劳动价值比例法等功能</w:t>
            </w:r>
          </w:p>
        </w:tc>
      </w:tr>
      <w:tr w:rsidR="00BD5CB4" w:rsidTr="00BD5CB4">
        <w:trPr>
          <w:jc w:val="center"/>
        </w:trPr>
        <w:tc>
          <w:tcPr>
            <w:tcW w:w="1305" w:type="dxa"/>
            <w:vMerge w:val="restart"/>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详细要求</w:t>
            </w: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基础设置：要求包含医疗项目成本核算所需的收入信息，成本信息，人员信息，工资信息，奖金信息，其他成本信息等；要求基础信息支持</w:t>
            </w:r>
            <w:r>
              <w:rPr>
                <w:rFonts w:hAnsi="宋体" w:cs="仿宋" w:hint="eastAsia"/>
                <w:szCs w:val="21"/>
              </w:rPr>
              <w:t>HRP</w:t>
            </w:r>
            <w:r>
              <w:rPr>
                <w:rFonts w:hAnsi="宋体" w:cs="仿宋" w:hint="eastAsia"/>
                <w:szCs w:val="21"/>
              </w:rPr>
              <w:t>各个模块的同步功能</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作业成本法：要求包括成本数据维护，核算方案维护，核算方案审核，核算数据准备，项目成本核算，核算结果查询；成本数据维护中包含劳动数据采集与物化数据采集；要求支持同时采用不同成本核算方案进行期间项目成本核算；支持核算基础数据准备的数据处理</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收入比法：要求包括成本数据维护，核算方案维护，核算方案审核，核算数据准备，项目成本核算，核算结果查询；要求支持同时采用不同成本核算方案进行期间项目成本核算；支持核算基础数据准备的数据处理</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相对价值比率法：要求包括成本数据维护，核算方案维护，核算方案审核，核算数据准备，项目成本核算，核算结果查询；要求支持同时采用不同成本核算方案进行期间项目成本核算；支持核算基础数据准备的数据处理</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劳动价值比率法：要求包括成本数据维护，核算方案维护，核算方案审核，核算数据准备，项目成本核算，核算结果查询；要求支持同时采用不同成本核算方案进行期间项目成本核算；支持核算基础数据准备的数据处理。</w:t>
            </w:r>
          </w:p>
        </w:tc>
      </w:tr>
    </w:tbl>
    <w:p w:rsidR="00BD5CB4" w:rsidRDefault="00BD5CB4" w:rsidP="00BD5CB4">
      <w:pPr>
        <w:pStyle w:val="4"/>
        <w:spacing w:before="0" w:after="0" w:line="360" w:lineRule="exact"/>
        <w:ind w:left="864"/>
        <w:rPr>
          <w:rFonts w:ascii="宋体" w:hAnsi="宋体" w:cs="仿宋"/>
          <w:sz w:val="21"/>
          <w:szCs w:val="21"/>
        </w:rPr>
      </w:pPr>
      <w:r>
        <w:rPr>
          <w:rFonts w:ascii="宋体" w:hAnsi="宋体" w:cs="仿宋" w:hint="eastAsia"/>
          <w:sz w:val="21"/>
          <w:szCs w:val="21"/>
        </w:rPr>
        <w:t>2</w:t>
      </w:r>
      <w:r>
        <w:rPr>
          <w:rFonts w:ascii="宋体" w:hAnsi="宋体" w:cs="仿宋"/>
          <w:sz w:val="21"/>
          <w:szCs w:val="21"/>
        </w:rPr>
        <w:t>.2.22.3</w:t>
      </w:r>
      <w:r>
        <w:rPr>
          <w:rFonts w:ascii="宋体" w:hAnsi="宋体" w:cs="仿宋" w:hint="eastAsia"/>
          <w:sz w:val="21"/>
          <w:szCs w:val="21"/>
        </w:rPr>
        <w:t>全面预算管理</w:t>
      </w:r>
    </w:p>
    <w:p w:rsidR="00BD5CB4" w:rsidRDefault="00BD5CB4" w:rsidP="00BD5CB4">
      <w:pPr>
        <w:pStyle w:val="5"/>
        <w:autoSpaceDN w:val="0"/>
        <w:spacing w:before="0" w:after="0" w:line="360" w:lineRule="exact"/>
        <w:ind w:left="1008"/>
        <w:rPr>
          <w:rFonts w:ascii="宋体" w:hAnsi="宋体" w:cs="仿宋"/>
          <w:sz w:val="21"/>
          <w:szCs w:val="21"/>
        </w:rPr>
      </w:pPr>
      <w:bookmarkStart w:id="13" w:name="_Toc55548036"/>
      <w:r>
        <w:rPr>
          <w:rFonts w:ascii="宋体" w:hAnsi="宋体" w:cs="仿宋" w:hint="eastAsia"/>
          <w:sz w:val="21"/>
          <w:szCs w:val="21"/>
        </w:rPr>
        <w:t>2</w:t>
      </w:r>
      <w:r>
        <w:rPr>
          <w:rFonts w:ascii="宋体" w:hAnsi="宋体" w:cs="仿宋"/>
          <w:sz w:val="21"/>
          <w:szCs w:val="21"/>
        </w:rPr>
        <w:t>.2.22.3.1</w:t>
      </w:r>
      <w:r>
        <w:rPr>
          <w:rFonts w:ascii="宋体" w:hAnsi="宋体" w:cs="仿宋" w:hint="eastAsia"/>
          <w:sz w:val="21"/>
          <w:szCs w:val="21"/>
        </w:rPr>
        <w:t>收支及业务预算</w:t>
      </w:r>
      <w:bookmarkEnd w:id="13"/>
      <w:r>
        <w:rPr>
          <w:rFonts w:ascii="宋体" w:hAnsi="宋体" w:cs="仿宋" w:hint="eastAsia"/>
          <w:sz w:val="21"/>
          <w:szCs w:val="21"/>
        </w:rPr>
        <w:t>系统</w:t>
      </w:r>
    </w:p>
    <w:tbl>
      <w:tblPr>
        <w:tblW w:w="8393" w:type="dxa"/>
        <w:jc w:val="center"/>
        <w:tblLook w:val="00A0" w:firstRow="1" w:lastRow="0" w:firstColumn="1" w:lastColumn="0" w:noHBand="0" w:noVBand="0"/>
      </w:tblPr>
      <w:tblGrid>
        <w:gridCol w:w="1305"/>
        <w:gridCol w:w="7088"/>
      </w:tblGrid>
      <w:tr w:rsidR="00BD5CB4" w:rsidTr="00BD5CB4">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系统概述</w:t>
            </w:r>
          </w:p>
        </w:tc>
        <w:tc>
          <w:tcPr>
            <w:tcW w:w="7088" w:type="dxa"/>
            <w:tcBorders>
              <w:top w:val="single" w:sz="4" w:space="0" w:color="auto"/>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作为全面预算的基础及核心模块，支持业务预算、收支预算编制、审批、调整、执行、分析功能。</w:t>
            </w:r>
          </w:p>
        </w:tc>
      </w:tr>
      <w:tr w:rsidR="00BD5CB4" w:rsidTr="00BD5CB4">
        <w:trPr>
          <w:jc w:val="center"/>
        </w:trPr>
        <w:tc>
          <w:tcPr>
            <w:tcW w:w="1305" w:type="dxa"/>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功能要求</w:t>
            </w:r>
          </w:p>
        </w:tc>
        <w:tc>
          <w:tcPr>
            <w:tcW w:w="7088" w:type="dxa"/>
            <w:tcBorders>
              <w:top w:val="nil"/>
              <w:left w:val="nil"/>
              <w:bottom w:val="single" w:sz="4" w:space="0" w:color="auto"/>
              <w:right w:val="single" w:sz="4" w:space="0" w:color="auto"/>
            </w:tcBorders>
            <w:vAlign w:val="center"/>
            <w:hideMark/>
          </w:tcPr>
          <w:p w:rsidR="00BD5CB4" w:rsidRDefault="00BD5CB4" w:rsidP="00BD5CB4">
            <w:pPr>
              <w:widowControl/>
              <w:spacing w:line="360" w:lineRule="exact"/>
              <w:jc w:val="left"/>
              <w:rPr>
                <w:rFonts w:hAnsi="宋体" w:cs="仿宋"/>
                <w:kern w:val="0"/>
                <w:szCs w:val="21"/>
              </w:rPr>
            </w:pPr>
            <w:r>
              <w:rPr>
                <w:rFonts w:hAnsi="宋体" w:cs="仿宋" w:hint="eastAsia"/>
                <w:kern w:val="0"/>
                <w:szCs w:val="21"/>
              </w:rPr>
              <w:t>要求提供收支及业务预算编制依据维护、预算方案设置、支持自上而下、自下而上预算编制模式、实现预算审核、预算调整、预算执行、预算报表、预算监控分析等功能</w:t>
            </w:r>
          </w:p>
        </w:tc>
      </w:tr>
      <w:tr w:rsidR="00BD5CB4" w:rsidTr="00BD5CB4">
        <w:trPr>
          <w:jc w:val="center"/>
        </w:trPr>
        <w:tc>
          <w:tcPr>
            <w:tcW w:w="1305" w:type="dxa"/>
            <w:vMerge w:val="restart"/>
            <w:tcBorders>
              <w:top w:val="nil"/>
              <w:left w:val="single" w:sz="4" w:space="0" w:color="auto"/>
              <w:bottom w:val="single" w:sz="4" w:space="0" w:color="auto"/>
              <w:right w:val="single" w:sz="4" w:space="0" w:color="auto"/>
            </w:tcBorders>
            <w:vAlign w:val="center"/>
            <w:hideMark/>
          </w:tcPr>
          <w:p w:rsidR="00BD5CB4" w:rsidRDefault="00BD5CB4" w:rsidP="00BD5CB4">
            <w:pPr>
              <w:widowControl/>
              <w:spacing w:line="360" w:lineRule="exact"/>
              <w:rPr>
                <w:rFonts w:hAnsi="宋体" w:cs="仿宋"/>
                <w:b/>
                <w:kern w:val="0"/>
                <w:szCs w:val="21"/>
              </w:rPr>
            </w:pPr>
            <w:r>
              <w:rPr>
                <w:rFonts w:hAnsi="宋体" w:cs="仿宋" w:hint="eastAsia"/>
                <w:b/>
                <w:kern w:val="0"/>
                <w:szCs w:val="21"/>
              </w:rPr>
              <w:t>详细要求</w:t>
            </w: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预算科室定义：能够灵活的定义预算科室、业务预算指标、收支预算科目、支出项目等基础字典。</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业务预算编制：要求支持业务、收入预算编制时能够支持导入预算编制依据，支持对历史执行数据的采集。</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业务预算编制（自上而下）：要求支持收入预算、业务预算编制能够支持自上而下的编制模式；要求支持概率预算等编制方法。</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业务预算编制（自下而上）：要求支持收入预算、业务预算编制能够支持自下而上的编制模式。</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业务预算审核：要求支持能够支持业务预算、收入预算编制结果进行预算审核；支持两上两下存储过程。</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业务预算调整：要求能够支持业务预算、收入预算编制结果进行预算调整。</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业务预算执行：预算要求提供执行分析功能，能够清晰掌握预算的执行状态。</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业务预算查询：要求能够支持收入、业务预算能够提供清晰的分析报表，对</w:t>
            </w:r>
            <w:r>
              <w:rPr>
                <w:rFonts w:hAnsi="宋体" w:cs="仿宋" w:hint="eastAsia"/>
                <w:szCs w:val="21"/>
              </w:rPr>
              <w:lastRenderedPageBreak/>
              <w:t>预算执行监控。</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医保总额预付维护：要注包含对总额预付历史收入数据采集、全院医保额度控制和科室医保额度控制的维护；医保单病种预付维护：对单病种费用标准、单病种平均住院日、科室单病种业务预算、医院单病种业务预算的维护；医保人头预付维护：按人头付费标准进行维护；支持根据医保控制总额编制医保业务及收入预算；要求支持单病种付费业务及收入预算编制；支持按人头付款业务及收入预算编制。</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财政基本补助收入预算：要求收入预算编制时支持财政基本补助收入预算编制；对离退休人员经费补助的预算。</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其他项目收入预算编制：要求支持其他项目收入预算执行、预算执行监控等功能。</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人员工资支出预算：要求支持支出预算编制提供人员工资、奖金支出预算编制功能；支持按照人事人员变动计划编制人员工资和奖金预算；可根据社保、公积金变动或医院各类职工调薪计划，对人员工资预算自动进行测算。</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材料支出预算：要求支持支出预算编制提供材料支出预算编制功能；根据材料是否收费、是否医保分类编制预算；要求支持根据工作量预算及收入预算编制材料支出预算；要求实现对科室材料领用等环节的预算控制。</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药品支出预算：要求支持支出预算编制提供药品支出预算编制功能；要求支持根据工作量或收入预算编制材料支出预算。</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固定资产折旧预算：要求支持固定资产现状、固定资产购置计划、现有固定资产折旧预算、要求包含预购固定资产折旧预算、固定资产折旧预算编制；要求支持固定资产折旧预算一键计算。</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无形资产摊销预算：要求包含无形资产现状、无形资产购置计划、现有无形资产摊销预算、预购无形资产摊销预算、无形资产摊销预算编制 </w:t>
            </w:r>
            <w:r>
              <w:rPr>
                <w:rFonts w:hAnsi="宋体" w:cs="仿宋" w:hint="eastAsia"/>
                <w:szCs w:val="21"/>
              </w:rPr>
              <w:t>;</w:t>
            </w:r>
            <w:r>
              <w:rPr>
                <w:rFonts w:hAnsi="宋体" w:cs="仿宋" w:hint="eastAsia"/>
                <w:szCs w:val="21"/>
              </w:rPr>
              <w:t>要求支持无形资产摊销预算一键计算。</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提取医疗风险基金预算：要求包含科室医疗风险基金提取比例维护和提取医疗风险基金预算编制 并支持医疗风险基金预算一键计算。</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其他费用预算：要求包含出国费申报、差旅费申报、大型活动费申报、重大行政办公费申报、费用申报、费用定额设置、定额支出预算、其他支出预算、科室其他费用预算编制；要求支持费用定额设置；实现对借款、费用支付等环节的预算控制。</w:t>
            </w:r>
          </w:p>
        </w:tc>
      </w:tr>
      <w:tr w:rsidR="00BD5CB4" w:rsidTr="00BD5CB4">
        <w:trPr>
          <w:jc w:val="center"/>
        </w:trPr>
        <w:tc>
          <w:tcPr>
            <w:tcW w:w="0" w:type="auto"/>
            <w:vMerge/>
            <w:tcBorders>
              <w:top w:val="nil"/>
              <w:left w:val="single" w:sz="4" w:space="0" w:color="auto"/>
              <w:bottom w:val="single" w:sz="4" w:space="0" w:color="auto"/>
              <w:right w:val="single" w:sz="4" w:space="0" w:color="auto"/>
            </w:tcBorders>
            <w:vAlign w:val="center"/>
            <w:hideMark/>
          </w:tcPr>
          <w:p w:rsidR="00BD5CB4" w:rsidRDefault="00BD5CB4" w:rsidP="00BD5CB4">
            <w:pPr>
              <w:widowControl/>
              <w:jc w:val="left"/>
              <w:rPr>
                <w:rFonts w:hAnsi="宋体" w:cs="仿宋"/>
                <w:b/>
                <w:kern w:val="0"/>
                <w:szCs w:val="21"/>
              </w:rPr>
            </w:pPr>
          </w:p>
        </w:tc>
        <w:tc>
          <w:tcPr>
            <w:tcW w:w="7088" w:type="dxa"/>
            <w:tcBorders>
              <w:top w:val="nil"/>
              <w:left w:val="nil"/>
              <w:bottom w:val="single" w:sz="4" w:space="0" w:color="auto"/>
              <w:right w:val="single" w:sz="4" w:space="0" w:color="auto"/>
            </w:tcBorders>
            <w:hideMark/>
          </w:tcPr>
          <w:p w:rsidR="00BD5CB4" w:rsidRDefault="00BD5CB4" w:rsidP="00BD5CB4">
            <w:pPr>
              <w:spacing w:line="360" w:lineRule="exact"/>
              <w:rPr>
                <w:rFonts w:hAnsi="宋体" w:cs="仿宋"/>
                <w:szCs w:val="21"/>
              </w:rPr>
            </w:pPr>
            <w:r>
              <w:rPr>
                <w:rFonts w:hAnsi="宋体" w:cs="仿宋" w:hint="eastAsia"/>
                <w:szCs w:val="21"/>
              </w:rPr>
              <w:t>支出预算查询：要求包含医院支出预算查询、医院医疗支出预算查询、科室医疗支出预算查询等功能；支出预算执行监控：要求包含医院支出预算执行监控、医院医疗支出预算执行监控、科室医疗支出预算执行监控功能。</w:t>
            </w:r>
          </w:p>
        </w:tc>
      </w:tr>
    </w:tbl>
    <w:p w:rsidR="00BD5CB4" w:rsidRPr="00BD5CB4" w:rsidRDefault="00BD5CB4" w:rsidP="00BD5CB4">
      <w:pPr>
        <w:spacing w:line="400" w:lineRule="exact"/>
        <w:rPr>
          <w:rFonts w:ascii="宋体" w:hAnsi="宋体" w:cs="宋体"/>
          <w:bCs/>
          <w:kern w:val="0"/>
          <w:sz w:val="24"/>
          <w:szCs w:val="24"/>
        </w:rPr>
      </w:pPr>
    </w:p>
    <w:p w:rsidR="00A71C08" w:rsidRPr="00A71C08" w:rsidRDefault="00A71C08" w:rsidP="00A71C08">
      <w:pPr>
        <w:spacing w:line="400" w:lineRule="exact"/>
        <w:ind w:firstLineChars="200" w:firstLine="480"/>
        <w:rPr>
          <w:rFonts w:ascii="宋体" w:hAnsi="宋体" w:cs="宋体"/>
          <w:bCs/>
          <w:kern w:val="0"/>
          <w:sz w:val="24"/>
          <w:szCs w:val="24"/>
        </w:rPr>
      </w:pPr>
      <w:r w:rsidRPr="0055100C">
        <w:rPr>
          <w:rFonts w:ascii="宋体" w:hAnsi="宋体" w:cs="宋体" w:hint="eastAsia"/>
          <w:bCs/>
          <w:kern w:val="0"/>
          <w:sz w:val="24"/>
          <w:szCs w:val="24"/>
        </w:rPr>
        <w:t>更正</w:t>
      </w:r>
      <w:r>
        <w:rPr>
          <w:rFonts w:hint="eastAsia"/>
          <w:bCs/>
        </w:rPr>
        <w:t>后</w:t>
      </w:r>
      <w:r>
        <w:rPr>
          <w:rFonts w:ascii="宋体" w:hAnsi="宋体" w:cs="宋体" w:hint="eastAsia"/>
          <w:bCs/>
          <w:kern w:val="0"/>
          <w:sz w:val="24"/>
          <w:szCs w:val="24"/>
        </w:rPr>
        <w:t>：</w:t>
      </w:r>
    </w:p>
    <w:p w:rsidR="00BD5CB4" w:rsidRPr="00BD5CB4" w:rsidRDefault="00BD5CB4" w:rsidP="00BD5CB4">
      <w:pPr>
        <w:pStyle w:val="3"/>
        <w:numPr>
          <w:ilvl w:val="2"/>
          <w:numId w:val="0"/>
        </w:numPr>
        <w:spacing w:line="413" w:lineRule="auto"/>
        <w:ind w:left="720" w:hanging="720"/>
        <w:rPr>
          <w:rFonts w:ascii="宋体" w:hAnsi="宋体" w:cs="宋体"/>
          <w:b w:val="0"/>
          <w:kern w:val="0"/>
          <w:sz w:val="24"/>
          <w:szCs w:val="24"/>
        </w:rPr>
      </w:pPr>
      <w:bookmarkStart w:id="14" w:name="_Toc61420060"/>
      <w:r w:rsidRPr="00BD5CB4">
        <w:rPr>
          <w:rFonts w:ascii="宋体" w:hAnsi="宋体" w:cs="宋体" w:hint="eastAsia"/>
          <w:b w:val="0"/>
          <w:kern w:val="0"/>
          <w:sz w:val="24"/>
          <w:szCs w:val="24"/>
        </w:rPr>
        <w:lastRenderedPageBreak/>
        <w:t>2</w:t>
      </w:r>
      <w:r w:rsidRPr="00BD5CB4">
        <w:rPr>
          <w:rFonts w:ascii="宋体" w:hAnsi="宋体" w:cs="宋体"/>
          <w:b w:val="0"/>
          <w:kern w:val="0"/>
          <w:sz w:val="24"/>
          <w:szCs w:val="24"/>
        </w:rPr>
        <w:t>.2.21</w:t>
      </w:r>
      <w:r w:rsidRPr="00BD5CB4">
        <w:rPr>
          <w:rFonts w:ascii="宋体" w:hAnsi="宋体" w:cs="宋体" w:hint="eastAsia"/>
          <w:b w:val="0"/>
          <w:kern w:val="0"/>
          <w:sz w:val="24"/>
          <w:szCs w:val="24"/>
        </w:rPr>
        <w:t>医院绩效奖金管理系统</w:t>
      </w:r>
      <w:bookmarkEnd w:id="14"/>
    </w:p>
    <w:tbl>
      <w:tblPr>
        <w:tblW w:w="9073" w:type="dxa"/>
        <w:tblInd w:w="-176" w:type="dxa"/>
        <w:tblLook w:val="04A0" w:firstRow="1" w:lastRow="0" w:firstColumn="1" w:lastColumn="0" w:noHBand="0" w:noVBand="1"/>
      </w:tblPr>
      <w:tblGrid>
        <w:gridCol w:w="1312"/>
        <w:gridCol w:w="7761"/>
      </w:tblGrid>
      <w:tr w:rsidR="00BD5CB4" w:rsidRPr="00BD5CB4" w:rsidTr="00BD5CB4">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D5CB4" w:rsidRPr="00BD5CB4" w:rsidRDefault="00BD5CB4" w:rsidP="00BD5CB4">
            <w:pPr>
              <w:widowControl/>
              <w:jc w:val="center"/>
              <w:rPr>
                <w:rFonts w:ascii="宋体" w:hAnsi="宋体" w:cs="仿宋"/>
                <w:kern w:val="0"/>
                <w:szCs w:val="21"/>
              </w:rPr>
            </w:pPr>
            <w:r w:rsidRPr="00BD5CB4">
              <w:rPr>
                <w:rFonts w:ascii="宋体" w:hAnsi="宋体" w:cs="仿宋" w:hint="eastAsia"/>
                <w:kern w:val="0"/>
                <w:szCs w:val="21"/>
              </w:rPr>
              <w:t>技术要求</w:t>
            </w: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 xml:space="preserve">1．可全面支持Windows或WindowsNT所提供的控制、事件和函数。 </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2．功能强大的面向对象技术。</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3．可以支持高效的复杂应用程序，对基于Windows环境的应用程序可以提供完备的支持，包括Windows、WindowsNT等。</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4．可以方便地对数据库进行各种操作，可以处理各种报表，可以直接与Sybase、SQLServer、Informix、Oracle等大型数据库连接。</w:t>
            </w:r>
          </w:p>
          <w:p w:rsidR="00BD5CB4" w:rsidRPr="00BD5CB4" w:rsidRDefault="00BD5CB4" w:rsidP="00BD5CB4">
            <w:pPr>
              <w:widowControl/>
              <w:jc w:val="left"/>
              <w:rPr>
                <w:rFonts w:ascii="宋体" w:hAnsi="宋体" w:cs="仿宋"/>
                <w:kern w:val="0"/>
                <w:szCs w:val="21"/>
              </w:rPr>
            </w:pPr>
            <w:r w:rsidRPr="00BD5CB4">
              <w:rPr>
                <w:rFonts w:ascii="宋体" w:hAnsi="宋体" w:cs="仿宋" w:hint="eastAsia"/>
                <w:kern w:val="0"/>
                <w:szCs w:val="21"/>
                <w:lang w:val="en-GB"/>
              </w:rPr>
              <w:t>5．提供的可视化查询生成器和多个表的快速选择器可以建立查询对象，并把查询结果作为各种报表的数据来源。</w:t>
            </w:r>
          </w:p>
        </w:tc>
      </w:tr>
      <w:tr w:rsidR="00BD5CB4" w:rsidRPr="00BD5CB4" w:rsidTr="00BD5CB4">
        <w:tc>
          <w:tcPr>
            <w:tcW w:w="1312" w:type="dxa"/>
            <w:tcBorders>
              <w:top w:val="nil"/>
              <w:left w:val="single" w:sz="4" w:space="0" w:color="auto"/>
              <w:bottom w:val="single" w:sz="4" w:space="0" w:color="auto"/>
              <w:right w:val="single" w:sz="4" w:space="0" w:color="auto"/>
            </w:tcBorders>
            <w:shd w:val="clear" w:color="auto" w:fill="auto"/>
            <w:vAlign w:val="center"/>
          </w:tcPr>
          <w:p w:rsidR="00BD5CB4" w:rsidRPr="00BD5CB4" w:rsidRDefault="00BD5CB4" w:rsidP="00BD5CB4">
            <w:pPr>
              <w:widowControl/>
              <w:jc w:val="center"/>
              <w:rPr>
                <w:rFonts w:ascii="宋体" w:hAnsi="宋体" w:cs="仿宋"/>
                <w:kern w:val="0"/>
                <w:szCs w:val="21"/>
              </w:rPr>
            </w:pPr>
            <w:r w:rsidRPr="00BD5CB4">
              <w:rPr>
                <w:rFonts w:ascii="宋体" w:hAnsi="宋体" w:cs="仿宋" w:hint="eastAsia"/>
                <w:kern w:val="0"/>
                <w:szCs w:val="21"/>
              </w:rPr>
              <w:t>数据库技术要求</w:t>
            </w:r>
          </w:p>
        </w:tc>
        <w:tc>
          <w:tcPr>
            <w:tcW w:w="7761" w:type="dxa"/>
            <w:tcBorders>
              <w:top w:val="nil"/>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r w:rsidRPr="00BD5CB4">
              <w:rPr>
                <w:rFonts w:ascii="宋体" w:hAnsi="宋体" w:cs="仿宋" w:hint="eastAsia"/>
                <w:kern w:val="0"/>
                <w:szCs w:val="21"/>
              </w:rPr>
              <w:t>1．提供与oracle、DB2、MYSQL、SQL SERVER等数据库的数据交换技术。</w:t>
            </w:r>
          </w:p>
          <w:p w:rsidR="00BD5CB4" w:rsidRPr="00BD5CB4" w:rsidRDefault="00BD5CB4" w:rsidP="00BD5CB4">
            <w:pPr>
              <w:widowControl/>
              <w:jc w:val="left"/>
              <w:rPr>
                <w:rFonts w:ascii="宋体" w:hAnsi="宋体" w:cs="仿宋"/>
                <w:kern w:val="0"/>
                <w:szCs w:val="21"/>
              </w:rPr>
            </w:pPr>
            <w:r w:rsidRPr="00BD5CB4">
              <w:rPr>
                <w:rFonts w:ascii="宋体" w:hAnsi="宋体" w:cs="仿宋" w:hint="eastAsia"/>
                <w:kern w:val="0"/>
                <w:szCs w:val="21"/>
              </w:rPr>
              <w:t>2．能与医院HIS、病案、财务、HRP等业务系统进行数据交换，及时更新数据，提供快捷读取数据。</w:t>
            </w:r>
          </w:p>
          <w:p w:rsidR="00BD5CB4" w:rsidRPr="00BD5CB4" w:rsidRDefault="00BD5CB4" w:rsidP="00BD5CB4">
            <w:pPr>
              <w:widowControl/>
              <w:jc w:val="left"/>
              <w:rPr>
                <w:rFonts w:ascii="宋体" w:hAnsi="宋体" w:cs="仿宋"/>
                <w:kern w:val="0"/>
                <w:szCs w:val="21"/>
              </w:rPr>
            </w:pPr>
            <w:r w:rsidRPr="00BD5CB4">
              <w:rPr>
                <w:rFonts w:ascii="宋体" w:hAnsi="宋体" w:cs="仿宋"/>
                <w:kern w:val="0"/>
                <w:szCs w:val="21"/>
              </w:rPr>
              <w:t>3</w:t>
            </w:r>
            <w:r w:rsidRPr="00BD5CB4">
              <w:rPr>
                <w:rFonts w:ascii="宋体" w:hAnsi="宋体" w:cs="仿宋" w:hint="eastAsia"/>
                <w:kern w:val="0"/>
                <w:szCs w:val="21"/>
              </w:rPr>
              <w:t>．保证数据安全性、数据的完整性、并发控制以及数据库恢复等。</w:t>
            </w:r>
          </w:p>
          <w:p w:rsidR="00BD5CB4" w:rsidRPr="00BD5CB4" w:rsidRDefault="00BD5CB4" w:rsidP="00BD5CB4">
            <w:pPr>
              <w:widowControl/>
              <w:jc w:val="left"/>
              <w:rPr>
                <w:rFonts w:ascii="宋体" w:hAnsi="宋体" w:cs="仿宋"/>
                <w:kern w:val="0"/>
                <w:szCs w:val="21"/>
              </w:rPr>
            </w:pPr>
            <w:r w:rsidRPr="00BD5CB4">
              <w:rPr>
                <w:rFonts w:ascii="宋体" w:hAnsi="宋体" w:cs="仿宋"/>
                <w:kern w:val="0"/>
                <w:szCs w:val="21"/>
              </w:rPr>
              <w:t>4</w:t>
            </w:r>
            <w:r w:rsidRPr="00BD5CB4">
              <w:rPr>
                <w:rFonts w:ascii="宋体" w:hAnsi="宋体" w:cs="仿宋" w:hint="eastAsia"/>
                <w:kern w:val="0"/>
                <w:szCs w:val="21"/>
              </w:rPr>
              <w:t>．支持多数据源数据整理及运用，包括文件数据来源，用户数据来源及系统数据来源整理和运用。</w:t>
            </w:r>
          </w:p>
        </w:tc>
      </w:tr>
      <w:tr w:rsidR="00BD5CB4" w:rsidRPr="00BD5CB4" w:rsidTr="00BD5CB4">
        <w:tc>
          <w:tcPr>
            <w:tcW w:w="1312" w:type="dxa"/>
            <w:tcBorders>
              <w:top w:val="nil"/>
              <w:left w:val="single" w:sz="4" w:space="0" w:color="auto"/>
              <w:bottom w:val="single" w:sz="4" w:space="0" w:color="auto"/>
              <w:right w:val="single" w:sz="4" w:space="0" w:color="auto"/>
            </w:tcBorders>
            <w:shd w:val="clear" w:color="auto" w:fill="auto"/>
            <w:vAlign w:val="center"/>
          </w:tcPr>
          <w:p w:rsidR="00BD5CB4" w:rsidRPr="00BD5CB4" w:rsidRDefault="00BD5CB4" w:rsidP="00BD5CB4">
            <w:pPr>
              <w:widowControl/>
              <w:jc w:val="center"/>
              <w:rPr>
                <w:rFonts w:ascii="宋体" w:hAnsi="宋体" w:cs="仿宋"/>
                <w:kern w:val="0"/>
                <w:szCs w:val="21"/>
              </w:rPr>
            </w:pPr>
            <w:r w:rsidRPr="00BD5CB4">
              <w:rPr>
                <w:rFonts w:ascii="宋体" w:hAnsi="宋体" w:cs="仿宋" w:hint="eastAsia"/>
                <w:kern w:val="0"/>
                <w:szCs w:val="21"/>
              </w:rPr>
              <w:t>接口要求</w:t>
            </w:r>
          </w:p>
        </w:tc>
        <w:tc>
          <w:tcPr>
            <w:tcW w:w="7761" w:type="dxa"/>
            <w:tcBorders>
              <w:top w:val="nil"/>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r w:rsidRPr="00BD5CB4">
              <w:rPr>
                <w:rFonts w:ascii="宋体" w:hAnsi="宋体" w:cs="仿宋" w:hint="eastAsia"/>
                <w:kern w:val="0"/>
                <w:szCs w:val="21"/>
              </w:rPr>
              <w:t>系统应保证与现行系统实现有效衔接，实现信息的共享和集成，由医院承担第三方公司要求的对接接口费用。支持跨平台和开放数据接口，按照采购人要求进行源码级定制修改，能进行软件集成和系统整合。系统应保持好的扩展性，有利于逐步升级。</w:t>
            </w:r>
          </w:p>
        </w:tc>
      </w:tr>
      <w:tr w:rsidR="00BD5CB4" w:rsidRPr="00BD5CB4" w:rsidTr="00BD5CB4">
        <w:tc>
          <w:tcPr>
            <w:tcW w:w="1312" w:type="dxa"/>
            <w:vMerge w:val="restart"/>
            <w:tcBorders>
              <w:top w:val="nil"/>
              <w:left w:val="single" w:sz="4" w:space="0" w:color="auto"/>
              <w:right w:val="single" w:sz="4" w:space="0" w:color="auto"/>
            </w:tcBorders>
            <w:shd w:val="clear" w:color="auto" w:fill="auto"/>
            <w:vAlign w:val="center"/>
          </w:tcPr>
          <w:p w:rsidR="00BD5CB4" w:rsidRPr="00BD5CB4" w:rsidRDefault="00BD5CB4" w:rsidP="00BD5CB4">
            <w:pPr>
              <w:widowControl/>
              <w:jc w:val="center"/>
              <w:rPr>
                <w:rFonts w:ascii="宋体" w:hAnsi="宋体" w:cs="仿宋"/>
                <w:kern w:val="0"/>
                <w:szCs w:val="21"/>
              </w:rPr>
            </w:pPr>
            <w:r w:rsidRPr="00BD5CB4">
              <w:rPr>
                <w:rFonts w:ascii="宋体" w:hAnsi="宋体" w:cs="仿宋" w:hint="eastAsia"/>
                <w:kern w:val="0"/>
                <w:szCs w:val="21"/>
              </w:rPr>
              <w:t>系统功能要求</w:t>
            </w:r>
          </w:p>
        </w:tc>
        <w:tc>
          <w:tcPr>
            <w:tcW w:w="7761" w:type="dxa"/>
            <w:tcBorders>
              <w:top w:val="nil"/>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绩效管理系统应支持绩效奖金核算和绩效考核。绩效奖金核算模块应匹配医院的绩效奖金核算方案，支持RBRVS、单价制等核算方法。绩效考核应匹配医院绩效考核方案，内置省级或大学附属医院考核指标参考版。</w:t>
            </w:r>
          </w:p>
        </w:tc>
      </w:tr>
      <w:tr w:rsidR="00BD5CB4" w:rsidRPr="00BD5CB4" w:rsidTr="00BD5CB4">
        <w:tc>
          <w:tcPr>
            <w:tcW w:w="1312" w:type="dxa"/>
            <w:vMerge/>
            <w:tcBorders>
              <w:left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nil"/>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1.</w:t>
            </w:r>
            <w:r w:rsidRPr="00BD5CB4">
              <w:rPr>
                <w:rFonts w:ascii="宋体" w:hAnsi="宋体" w:cs="仿宋" w:hint="eastAsia"/>
                <w:kern w:val="0"/>
                <w:szCs w:val="21"/>
                <w:lang w:val="en-GB"/>
              </w:rPr>
              <w:tab/>
              <w:t>管理信息基础设置</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包括科室代码、职系维护、员工基本信息（员工代码、所在科室、姓名、考勤、学历，职称信息，职工类别等）等设置和维护。</w:t>
            </w:r>
          </w:p>
        </w:tc>
      </w:tr>
      <w:tr w:rsidR="00BD5CB4" w:rsidRPr="00BD5CB4" w:rsidTr="00BD5CB4">
        <w:trPr>
          <w:trHeight w:val="556"/>
        </w:trPr>
        <w:tc>
          <w:tcPr>
            <w:tcW w:w="1312" w:type="dxa"/>
            <w:vMerge/>
            <w:tcBorders>
              <w:left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nil"/>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2.</w:t>
            </w:r>
            <w:r w:rsidRPr="00BD5CB4">
              <w:rPr>
                <w:rFonts w:ascii="宋体" w:hAnsi="宋体" w:cs="仿宋" w:hint="eastAsia"/>
                <w:kern w:val="0"/>
                <w:szCs w:val="21"/>
                <w:lang w:val="en-GB"/>
              </w:rPr>
              <w:tab/>
              <w:t>功能菜单设置</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支持修改功能菜单名称，以及支持隐藏功能菜单。</w:t>
            </w:r>
          </w:p>
        </w:tc>
      </w:tr>
      <w:tr w:rsidR="00BD5CB4" w:rsidRPr="00BD5CB4" w:rsidTr="00BD5CB4">
        <w:trPr>
          <w:trHeight w:val="721"/>
        </w:trPr>
        <w:tc>
          <w:tcPr>
            <w:tcW w:w="1312" w:type="dxa"/>
            <w:vMerge/>
            <w:tcBorders>
              <w:left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3.</w:t>
            </w:r>
            <w:r w:rsidRPr="00BD5CB4">
              <w:rPr>
                <w:rFonts w:ascii="宋体" w:hAnsi="宋体" w:cs="仿宋" w:hint="eastAsia"/>
                <w:kern w:val="0"/>
                <w:szCs w:val="21"/>
                <w:lang w:val="en-GB"/>
              </w:rPr>
              <w:tab/>
              <w:t>用户管理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支持设置用户的账号密码，支持在系统查看用户内容权限，支持对用户的增加、修改、删除。</w:t>
            </w:r>
          </w:p>
        </w:tc>
      </w:tr>
      <w:tr w:rsidR="00BD5CB4" w:rsidRPr="00BD5CB4" w:rsidTr="00BD5CB4">
        <w:trPr>
          <w:trHeight w:val="785"/>
        </w:trPr>
        <w:tc>
          <w:tcPr>
            <w:tcW w:w="1312" w:type="dxa"/>
            <w:vMerge/>
            <w:tcBorders>
              <w:left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4.</w:t>
            </w:r>
            <w:r w:rsidRPr="00BD5CB4">
              <w:rPr>
                <w:rFonts w:ascii="宋体" w:hAnsi="宋体" w:cs="仿宋" w:hint="eastAsia"/>
                <w:kern w:val="0"/>
                <w:szCs w:val="21"/>
                <w:lang w:val="en-GB"/>
              </w:rPr>
              <w:tab/>
              <w:t>权限管理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设置用户的数据查看权限、填报权限和功能权限，如是否可看到各收费项目的点数，收入数据、成本数据等，支持每张报表的查询权限设置。</w:t>
            </w:r>
          </w:p>
        </w:tc>
      </w:tr>
      <w:tr w:rsidR="00BD5CB4" w:rsidRPr="00BD5CB4" w:rsidTr="00BD5CB4">
        <w:trPr>
          <w:trHeight w:val="554"/>
        </w:trPr>
        <w:tc>
          <w:tcPr>
            <w:tcW w:w="1312" w:type="dxa"/>
            <w:vMerge/>
            <w:tcBorders>
              <w:left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5.</w:t>
            </w:r>
            <w:r w:rsidRPr="00BD5CB4">
              <w:rPr>
                <w:rFonts w:ascii="宋体" w:hAnsi="宋体" w:cs="仿宋" w:hint="eastAsia"/>
                <w:kern w:val="0"/>
                <w:szCs w:val="21"/>
                <w:lang w:val="en-GB"/>
              </w:rPr>
              <w:tab/>
              <w:t>审批流程设置</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支持收费项目点数修改申请-主管审核流程、绩效核算参数数据提取规则6.</w:t>
            </w:r>
            <w:r w:rsidRPr="00BD5CB4">
              <w:rPr>
                <w:rFonts w:ascii="宋体" w:hAnsi="宋体" w:cs="仿宋" w:hint="eastAsia"/>
                <w:kern w:val="0"/>
                <w:szCs w:val="21"/>
                <w:lang w:val="en-GB"/>
              </w:rPr>
              <w:tab/>
              <w:t>日志管理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自动保存用户登录日志、管理员的修改记录日志。</w:t>
            </w:r>
          </w:p>
        </w:tc>
      </w:tr>
      <w:tr w:rsidR="00BD5CB4" w:rsidRPr="00BD5CB4" w:rsidTr="00BD5CB4">
        <w:trPr>
          <w:trHeight w:val="554"/>
        </w:trPr>
        <w:tc>
          <w:tcPr>
            <w:tcW w:w="1312" w:type="dxa"/>
            <w:vMerge/>
            <w:tcBorders>
              <w:left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7.</w:t>
            </w:r>
            <w:r w:rsidRPr="00BD5CB4">
              <w:rPr>
                <w:rFonts w:ascii="宋体" w:hAnsi="宋体" w:cs="仿宋" w:hint="eastAsia"/>
                <w:kern w:val="0"/>
                <w:szCs w:val="21"/>
                <w:lang w:val="en-GB"/>
              </w:rPr>
              <w:tab/>
              <w:t>数据采集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对接医院各业务系统数据，设置每个绩效指标参数的数据提取规则，一键自动采集数据。支持表单导入、手工填报等方式采集数据。</w:t>
            </w:r>
          </w:p>
        </w:tc>
      </w:tr>
      <w:tr w:rsidR="00BD5CB4" w:rsidRPr="00BD5CB4" w:rsidTr="00BD5CB4">
        <w:trPr>
          <w:trHeight w:val="590"/>
        </w:trPr>
        <w:tc>
          <w:tcPr>
            <w:tcW w:w="1312" w:type="dxa"/>
            <w:vMerge/>
            <w:tcBorders>
              <w:left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8.</w:t>
            </w:r>
            <w:r w:rsidRPr="00BD5CB4">
              <w:rPr>
                <w:rFonts w:ascii="宋体" w:hAnsi="宋体" w:cs="仿宋" w:hint="eastAsia"/>
                <w:kern w:val="0"/>
                <w:szCs w:val="21"/>
                <w:lang w:val="en-GB"/>
              </w:rPr>
              <w:tab/>
              <w:t>绩效奖金核算公式设置</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支持根据职系、科室、人员类别设置不同的绩效奖金核算公式。</w:t>
            </w:r>
          </w:p>
        </w:tc>
      </w:tr>
      <w:tr w:rsidR="00BD5CB4" w:rsidRPr="00BD5CB4" w:rsidTr="00BD5CB4">
        <w:trPr>
          <w:trHeight w:val="596"/>
        </w:trPr>
        <w:tc>
          <w:tcPr>
            <w:tcW w:w="1312" w:type="dxa"/>
            <w:vMerge/>
            <w:tcBorders>
              <w:left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9.</w:t>
            </w:r>
            <w:r w:rsidRPr="00BD5CB4">
              <w:rPr>
                <w:rFonts w:ascii="宋体" w:hAnsi="宋体" w:cs="仿宋" w:hint="eastAsia"/>
                <w:kern w:val="0"/>
                <w:szCs w:val="21"/>
                <w:lang w:val="en-GB"/>
              </w:rPr>
              <w:tab/>
              <w:t>绩效考核指标管理设置</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支持考核指标基础数据维护，支持责任科室录入各考核指标的数据、支持考核录入的期间设置、支持锁定考核的结果，禁止再录入修改、支持查询考核数据来源，进行错误来源反查。</w:t>
            </w:r>
          </w:p>
        </w:tc>
      </w:tr>
      <w:tr w:rsidR="00BD5CB4" w:rsidRPr="00BD5CB4" w:rsidTr="00BD5CB4">
        <w:trPr>
          <w:trHeight w:val="549"/>
        </w:trPr>
        <w:tc>
          <w:tcPr>
            <w:tcW w:w="1312" w:type="dxa"/>
            <w:vMerge/>
            <w:tcBorders>
              <w:left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10.</w:t>
            </w:r>
            <w:r w:rsidRPr="00BD5CB4">
              <w:rPr>
                <w:rFonts w:ascii="宋体" w:hAnsi="宋体" w:cs="仿宋" w:hint="eastAsia"/>
                <w:kern w:val="0"/>
                <w:szCs w:val="21"/>
                <w:lang w:val="en-GB"/>
              </w:rPr>
              <w:tab/>
              <w:t>工作量数据处理方式</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（1）</w:t>
            </w:r>
            <w:r w:rsidRPr="00BD5CB4">
              <w:rPr>
                <w:rFonts w:ascii="宋体" w:hAnsi="宋体" w:cs="仿宋" w:hint="eastAsia"/>
                <w:kern w:val="0"/>
                <w:szCs w:val="21"/>
                <w:lang w:val="en-GB"/>
              </w:rPr>
              <w:tab/>
              <w:t>科室工作量维护</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每月自动对照HIS系统，自动在绩效管理系统更新新增科室，且标识新增科室的更新月份。</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由于收费错误， HIS系统原始数据科室归属有差错，绩效管理系统必须支持设定修改规则，自动修正差错数据科室归属。</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支持科室医疗组的组别维护，支持综合病区与科室的对照。</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（2）</w:t>
            </w:r>
            <w:r w:rsidRPr="00BD5CB4">
              <w:rPr>
                <w:rFonts w:ascii="宋体" w:hAnsi="宋体" w:cs="仿宋" w:hint="eastAsia"/>
                <w:kern w:val="0"/>
                <w:szCs w:val="21"/>
                <w:lang w:val="en-GB"/>
              </w:rPr>
              <w:tab/>
              <w:t>收费类别维护</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每月自动对照HIS系统，自动在绩效管理系统更新维护收费项目的类别（如手术、检查、治疗等），且标识新增收费类别的更新月份。</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（3）</w:t>
            </w:r>
            <w:r w:rsidRPr="00BD5CB4">
              <w:rPr>
                <w:rFonts w:ascii="宋体" w:hAnsi="宋体" w:cs="仿宋" w:hint="eastAsia"/>
                <w:kern w:val="0"/>
                <w:szCs w:val="21"/>
                <w:lang w:val="en-GB"/>
              </w:rPr>
              <w:tab/>
              <w:t>收费项目维护</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每月自动对照HIS系统，自动在绩效管理系统更新维护收费项目，且标识新增收费类别的更新月份。支持设置每个收费项目点数，包括判断点数、执行点数、护理点数、护理治疗点数等。</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（4）</w:t>
            </w:r>
            <w:r w:rsidRPr="00BD5CB4">
              <w:rPr>
                <w:rFonts w:ascii="宋体" w:hAnsi="宋体" w:cs="仿宋" w:hint="eastAsia"/>
                <w:kern w:val="0"/>
                <w:szCs w:val="21"/>
                <w:lang w:val="en-GB"/>
              </w:rPr>
              <w:tab/>
              <w:t>ICD-10字典维护</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每月自动对照业务系统，自动在绩效管理系统更新维护ICD-10基本信息。</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（5）</w:t>
            </w:r>
            <w:r w:rsidRPr="00BD5CB4">
              <w:rPr>
                <w:rFonts w:ascii="宋体" w:hAnsi="宋体" w:cs="仿宋" w:hint="eastAsia"/>
                <w:kern w:val="0"/>
                <w:szCs w:val="21"/>
                <w:lang w:val="en-GB"/>
              </w:rPr>
              <w:tab/>
              <w:t>特殊收费类别和收费项目点数设置</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部分收费类别和收费项目不同科室医护参与程度不同，系统必须支持此类型收费类别或收费项目不同科室设置不同点数。</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（6）</w:t>
            </w:r>
            <w:r w:rsidRPr="00BD5CB4">
              <w:rPr>
                <w:rFonts w:ascii="宋体" w:hAnsi="宋体" w:cs="仿宋" w:hint="eastAsia"/>
                <w:kern w:val="0"/>
                <w:szCs w:val="21"/>
                <w:lang w:val="en-GB"/>
              </w:rPr>
              <w:tab/>
              <w:t>节假日/周末工作量特殊处理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支持对节假日或周末的工作量设置特殊核算规则，或者设置不同点数。</w:t>
            </w:r>
          </w:p>
        </w:tc>
      </w:tr>
      <w:tr w:rsidR="00BD5CB4" w:rsidRPr="00BD5CB4" w:rsidTr="00BD5CB4">
        <w:trPr>
          <w:trHeight w:val="592"/>
        </w:trPr>
        <w:tc>
          <w:tcPr>
            <w:tcW w:w="1312" w:type="dxa"/>
            <w:vMerge/>
            <w:tcBorders>
              <w:left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11.</w:t>
            </w:r>
            <w:r w:rsidRPr="00BD5CB4">
              <w:rPr>
                <w:rFonts w:ascii="宋体" w:hAnsi="宋体" w:cs="仿宋" w:hint="eastAsia"/>
                <w:kern w:val="0"/>
                <w:szCs w:val="21"/>
                <w:lang w:val="en-GB"/>
              </w:rPr>
              <w:tab/>
              <w:t>成本数据处理方式</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（1）</w:t>
            </w:r>
            <w:r w:rsidRPr="00BD5CB4">
              <w:rPr>
                <w:rFonts w:ascii="宋体" w:hAnsi="宋体" w:cs="仿宋" w:hint="eastAsia"/>
                <w:kern w:val="0"/>
                <w:szCs w:val="21"/>
                <w:lang w:val="en-GB"/>
              </w:rPr>
              <w:tab/>
              <w:t>物资维护</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每月自动对照业务系统，自动在绩效管理系统更新新增耗材基础信息（包括编码、单价、厂商等），且标识新增耗材的更新月份。</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支持维护耗材类别，如高值、低值、一次性等；支持维护耗材是否可收费标识。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支持维护其他类别成本的大类，如水电、折旧、电话、洗涤等。</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（2）</w:t>
            </w:r>
            <w:r w:rsidRPr="00BD5CB4">
              <w:rPr>
                <w:rFonts w:ascii="宋体" w:hAnsi="宋体" w:cs="仿宋" w:hint="eastAsia"/>
                <w:kern w:val="0"/>
                <w:szCs w:val="21"/>
                <w:lang w:val="en-GB"/>
              </w:rPr>
              <w:tab/>
              <w:t>成本核减比例设置</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支持不同类别耗材核减不同比例，支持不同编码耗材核减不同比例。支持不同来源的设备折旧核减不同比例。支持不同职工类别的人事成本核减不同比例。</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（3）</w:t>
            </w:r>
            <w:r w:rsidRPr="00BD5CB4">
              <w:rPr>
                <w:rFonts w:ascii="宋体" w:hAnsi="宋体" w:cs="仿宋" w:hint="eastAsia"/>
                <w:kern w:val="0"/>
                <w:szCs w:val="21"/>
                <w:lang w:val="en-GB"/>
              </w:rPr>
              <w:tab/>
              <w:t>物资领用平移设置</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如科室当月不可收费材料核减金额较高，支持此核减金额进行多月平摊。</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（4）</w:t>
            </w:r>
            <w:r w:rsidRPr="00BD5CB4">
              <w:rPr>
                <w:rFonts w:ascii="宋体" w:hAnsi="宋体" w:cs="仿宋" w:hint="eastAsia"/>
                <w:kern w:val="0"/>
                <w:szCs w:val="21"/>
                <w:lang w:val="en-GB"/>
              </w:rPr>
              <w:tab/>
              <w:t>综合病区成本分摊设置</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支持综合病区按照科室床日数、收入等分摊到相应科室。</w:t>
            </w:r>
          </w:p>
        </w:tc>
      </w:tr>
      <w:tr w:rsidR="00BD5CB4" w:rsidRPr="00BD5CB4" w:rsidTr="00BD5CB4">
        <w:trPr>
          <w:trHeight w:val="90"/>
        </w:trPr>
        <w:tc>
          <w:tcPr>
            <w:tcW w:w="1312" w:type="dxa"/>
            <w:vMerge/>
            <w:tcBorders>
              <w:left w:val="single" w:sz="4" w:space="0" w:color="auto"/>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12.</w:t>
            </w:r>
            <w:r w:rsidRPr="00BD5CB4">
              <w:rPr>
                <w:rFonts w:ascii="宋体" w:hAnsi="宋体" w:cs="仿宋" w:hint="eastAsia"/>
                <w:kern w:val="0"/>
                <w:szCs w:val="21"/>
                <w:lang w:val="en-GB"/>
              </w:rPr>
              <w:tab/>
              <w:t>报表查询和分析</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（1）</w:t>
            </w:r>
            <w:r w:rsidRPr="00BD5CB4">
              <w:rPr>
                <w:rFonts w:ascii="宋体" w:hAnsi="宋体" w:cs="仿宋" w:hint="eastAsia"/>
                <w:kern w:val="0"/>
                <w:szCs w:val="21"/>
                <w:lang w:val="en-GB"/>
              </w:rPr>
              <w:tab/>
              <w:t>奖金查询和分析</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奖金查询。支持各科室绩效奖金核算公式查询、各核算指标汇总查询、各核算指标明细数据查询，明细数据查询支持根据科室、医生、项目、汇总的奖金明细，支持查询每个医生每个项目的总点数。</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lastRenderedPageBreak/>
              <w:t>绩效奖金分析。支持全院绩效奖金按照科室、职称、学历、职系等因素分析，支持各科室绩效奖金同比、环比、趋势分析；支持各科室各项奖金指标对比分析。</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（2）</w:t>
            </w:r>
            <w:r w:rsidRPr="00BD5CB4">
              <w:rPr>
                <w:rFonts w:ascii="宋体" w:hAnsi="宋体" w:cs="仿宋" w:hint="eastAsia"/>
                <w:kern w:val="0"/>
                <w:szCs w:val="21"/>
                <w:lang w:val="en-GB"/>
              </w:rPr>
              <w:tab/>
              <w:t>工作量查询和分析</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门诊、住院明细账查询。支持按照每个病人的每一笔收费明细查询，支持根据开单科室、执行科室、收费项目、收费项目、开单人、执行人汇总的收费明细。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挂号明细账查询。支持查询具体每个病人的每一笔挂号明细。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 xml:space="preserve">床日数据查询 。支持查询各核算单元的床日总数，支持综合病区对应科室的床日数据查询。 </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手术明细数据查询。支持各科室各级别的手术数量查询，支持按照手术项目明细数据查询。</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各科室工作量对比分析。支持按照科室对开单件数、执行件数进行同比、环比、趋势分析。</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（3）</w:t>
            </w:r>
            <w:r w:rsidRPr="00BD5CB4">
              <w:rPr>
                <w:rFonts w:ascii="宋体" w:hAnsi="宋体" w:cs="仿宋" w:hint="eastAsia"/>
                <w:kern w:val="0"/>
                <w:szCs w:val="21"/>
                <w:lang w:val="en-GB"/>
              </w:rPr>
              <w:tab/>
              <w:t>成本查询和分析</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成本汇总查询。支持按照科室查询每项成本的金额。</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物资领用明细查询。 支持查询科室全部的材料领用明细，以及根据科室、类别汇总的材料总额。</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成本分摊查询。支持查询如手术室、介入室等公共平台科室的成本分摊到临床科室的明细数据。</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人力成本查询。支持查询每个员工的工资明细，支持根据考勤或公式计算后得出的各核算单元奖金查询。</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成本对比分析。支持按照科室对比分析每一项成本，支持科室成本同比、环比、趋势分析。</w:t>
            </w:r>
          </w:p>
        </w:tc>
      </w:tr>
      <w:tr w:rsidR="00BD5CB4" w:rsidRPr="00BD5CB4" w:rsidTr="00BD5CB4">
        <w:trPr>
          <w:trHeight w:val="431"/>
        </w:trPr>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r w:rsidRPr="00BD5CB4">
              <w:rPr>
                <w:rFonts w:ascii="宋体" w:hAnsi="宋体" w:cs="仿宋" w:hint="eastAsia"/>
                <w:kern w:val="0"/>
                <w:szCs w:val="21"/>
              </w:rPr>
              <w:lastRenderedPageBreak/>
              <w:t>DRGs的智能编码和DRGs环境下绩效奖金系统功能要求</w:t>
            </w: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1.诊断/手术操作推荐-科室医生事中提醒弹框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科室医生在进行填写病案首页“诊断”及“手术操作”时，系统自动出现弹框提醒。</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系统根据医生书写的各类病历文书（入院记录、病程记录、手术记录、出院记录、医嘱等）中的内涵，来推荐相关的“诊断”及“手术操作”。</w:t>
            </w:r>
          </w:p>
        </w:tc>
      </w:tr>
      <w:tr w:rsidR="00BD5CB4" w:rsidRPr="00BD5CB4" w:rsidTr="00BD5CB4">
        <w:trPr>
          <w:trHeight w:val="464"/>
        </w:trPr>
        <w:tc>
          <w:tcPr>
            <w:tcW w:w="1312" w:type="dxa"/>
            <w:vMerge/>
            <w:tcBorders>
              <w:left w:val="single" w:sz="4" w:space="0" w:color="auto"/>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2.DRGs分组预测-科室医生事中提醒弹框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科室医生在病案首页的“诊断”及“手术操作”填写完毕后，点击保存的同时，系统会进行DRGs分组预测。</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系统基于历史DRGs分组预测数据的模拟学习，可以快速地返回本次分组的预测结果，及入组概率。如果有更好的分组方案，系统也会推荐给医生，辅助医生书写病历。</w:t>
            </w:r>
          </w:p>
        </w:tc>
      </w:tr>
      <w:tr w:rsidR="00BD5CB4" w:rsidRPr="00BD5CB4" w:rsidTr="00BD5CB4">
        <w:trPr>
          <w:trHeight w:val="531"/>
        </w:trPr>
        <w:tc>
          <w:tcPr>
            <w:tcW w:w="1312" w:type="dxa"/>
            <w:vMerge/>
            <w:tcBorders>
              <w:left w:val="single" w:sz="4" w:space="0" w:color="auto"/>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3.DRGs分组预测-科室医生书写病历事中提醒弹框</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当医生老师写在病历文书界面书写病程记录时，在功能栏，点击“DRGs推荐”按钮；算法会根据医生最新书写的各类记录（入院记录、病程记录、查房记录、手术记录等）进行诊断/手术操作编码的推荐，以及DRGs的分组预测。</w:t>
            </w:r>
          </w:p>
        </w:tc>
      </w:tr>
      <w:tr w:rsidR="00BD5CB4" w:rsidRPr="00BD5CB4" w:rsidTr="00BD5CB4">
        <w:trPr>
          <w:trHeight w:val="514"/>
        </w:trPr>
        <w:tc>
          <w:tcPr>
            <w:tcW w:w="1312" w:type="dxa"/>
            <w:vMerge/>
            <w:tcBorders>
              <w:left w:val="single" w:sz="4" w:space="0" w:color="auto"/>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rPr>
            </w:pPr>
          </w:p>
        </w:tc>
        <w:tc>
          <w:tcPr>
            <w:tcW w:w="7761" w:type="dxa"/>
            <w:tcBorders>
              <w:top w:val="single" w:sz="4" w:space="0" w:color="auto"/>
              <w:left w:val="nil"/>
              <w:bottom w:val="single" w:sz="4" w:space="0" w:color="auto"/>
              <w:right w:val="single" w:sz="4" w:space="0" w:color="auto"/>
            </w:tcBorders>
            <w:shd w:val="clear" w:color="auto" w:fill="auto"/>
            <w:vAlign w:val="center"/>
          </w:tcPr>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4</w:t>
            </w:r>
            <w:r w:rsidRPr="00BD5CB4">
              <w:rPr>
                <w:rFonts w:ascii="宋体" w:hAnsi="宋体" w:cs="仿宋"/>
                <w:kern w:val="0"/>
                <w:szCs w:val="21"/>
                <w:lang w:val="en-GB"/>
              </w:rPr>
              <w:t>.</w:t>
            </w:r>
            <w:r w:rsidRPr="00BD5CB4">
              <w:rPr>
                <w:rFonts w:ascii="宋体" w:hAnsi="宋体" w:cs="仿宋" w:hint="eastAsia"/>
                <w:kern w:val="0"/>
                <w:szCs w:val="21"/>
                <w:lang w:val="en-GB"/>
              </w:rPr>
              <w:t>病种分值（或DRG病组）费用核算模块</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1.根据医院信息系统支持的情况，开展各病种/病组出院费用指标核算，包括总费用、次均费用、药品费用、耗材费用等；</w:t>
            </w:r>
          </w:p>
          <w:p w:rsidR="00BD5CB4" w:rsidRPr="00BD5CB4" w:rsidRDefault="00BD5CB4" w:rsidP="00BD5CB4">
            <w:pPr>
              <w:widowControl/>
              <w:jc w:val="left"/>
              <w:rPr>
                <w:rFonts w:ascii="宋体" w:hAnsi="宋体" w:cs="仿宋"/>
                <w:kern w:val="0"/>
                <w:szCs w:val="21"/>
                <w:lang w:val="en-GB"/>
              </w:rPr>
            </w:pPr>
            <w:r w:rsidRPr="00BD5CB4">
              <w:rPr>
                <w:rFonts w:ascii="宋体" w:hAnsi="宋体" w:cs="仿宋" w:hint="eastAsia"/>
                <w:kern w:val="0"/>
                <w:szCs w:val="21"/>
                <w:lang w:val="en-GB"/>
              </w:rPr>
              <w:t>2.区分医嘱科室费用（收治患者临床科室）、非医嘱科室（麻醉科，会诊当前患者的科室）费用，医嘱科室费用再进一步分为手术、治疗、检验、检查、药品和材料等，核心病种要定义医嘱科室费用或非医嘱科室费用标杆，用于费用绩效核算；</w:t>
            </w:r>
          </w:p>
        </w:tc>
      </w:tr>
    </w:tbl>
    <w:p w:rsidR="00BD5CB4" w:rsidRDefault="00BD5CB4" w:rsidP="00BD5CB4">
      <w:pPr>
        <w:pStyle w:val="3"/>
        <w:numPr>
          <w:ilvl w:val="2"/>
          <w:numId w:val="0"/>
        </w:numPr>
        <w:spacing w:line="413" w:lineRule="auto"/>
        <w:ind w:left="720" w:hanging="720"/>
        <w:rPr>
          <w:rFonts w:ascii="仿宋" w:hAnsi="仿宋" w:cs="仿宋"/>
          <w:sz w:val="24"/>
        </w:rPr>
      </w:pPr>
      <w:bookmarkStart w:id="15" w:name="_Toc61420061"/>
      <w:r>
        <w:rPr>
          <w:rFonts w:ascii="仿宋" w:hAnsi="仿宋" w:cs="仿宋" w:hint="eastAsia"/>
          <w:sz w:val="24"/>
        </w:rPr>
        <w:lastRenderedPageBreak/>
        <w:t>2</w:t>
      </w:r>
      <w:r>
        <w:rPr>
          <w:rFonts w:ascii="仿宋" w:hAnsi="仿宋" w:cs="仿宋"/>
          <w:sz w:val="24"/>
        </w:rPr>
        <w:t>.2.22</w:t>
      </w:r>
      <w:r>
        <w:rPr>
          <w:rFonts w:ascii="仿宋" w:hAnsi="仿宋" w:cs="仿宋" w:hint="eastAsia"/>
          <w:sz w:val="24"/>
        </w:rPr>
        <w:t>衢州市人民医院会计核算和预算系统</w:t>
      </w:r>
      <w:bookmarkEnd w:id="15"/>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7586"/>
      </w:tblGrid>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序号</w:t>
            </w:r>
          </w:p>
        </w:tc>
        <w:tc>
          <w:tcPr>
            <w:tcW w:w="7586"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技术参数及规格要求</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（一）</w:t>
            </w:r>
          </w:p>
        </w:tc>
        <w:tc>
          <w:tcPr>
            <w:tcW w:w="7586"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预算编制模块</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1.1</w:t>
            </w:r>
          </w:p>
        </w:tc>
        <w:tc>
          <w:tcPr>
            <w:tcW w:w="7586"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bCs/>
                <w:color w:val="000000"/>
                <w:szCs w:val="21"/>
              </w:rPr>
              <w:t>整体需求：</w:t>
            </w:r>
            <w:r w:rsidRPr="00BD5CB4">
              <w:rPr>
                <w:rFonts w:asciiTheme="minorEastAsia" w:eastAsiaTheme="minorEastAsia" w:hAnsiTheme="minorEastAsia" w:cs="Arial" w:hint="eastAsia"/>
                <w:color w:val="000000"/>
                <w:szCs w:val="21"/>
              </w:rPr>
              <w:t>提供医院预算编制解决方案、网络平台和技术支持，根据医院业务特征设置预算编制方式、方法、流程，通过权限设置实现预算编制过程中的网络申报、调整、审核、下达等功能。</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1.2</w:t>
            </w:r>
          </w:p>
        </w:tc>
        <w:tc>
          <w:tcPr>
            <w:tcW w:w="7586"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预算层级管理：</w:t>
            </w:r>
          </w:p>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在医院战略目标的框架下，建立医院预算、职能归口预算、业务科室预算三级预算体系，实现覆盖医院、职能归口部门、业务科室三个层面的全面预算控制。具体预算内容包括但不限于：医院层面的收支预算、职能归口层面的归口项目预算、业务科室的经营指标预算、资本预算、现金流量预算。</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★1.3</w:t>
            </w:r>
          </w:p>
        </w:tc>
        <w:tc>
          <w:tcPr>
            <w:tcW w:w="7586"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预算项目库管理：</w:t>
            </w:r>
          </w:p>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形成以职能归口管理为主线的预算项目数据库，进一步规范预算项目的申报，提高经费审核效率；支持预算多部门、多子项目、经费类型多样化的管理模式；（提供系统界面截图）</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1.4</w:t>
            </w:r>
          </w:p>
        </w:tc>
        <w:tc>
          <w:tcPr>
            <w:tcW w:w="7586"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预算科目管理：</w:t>
            </w:r>
          </w:p>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建立预算科目和会计科目数据库，实现预算项目、预算科目、会计科目多维度管理，同时和预算项目库进行关联。</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1.5</w:t>
            </w:r>
          </w:p>
        </w:tc>
        <w:tc>
          <w:tcPr>
            <w:tcW w:w="7586"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预算经费类别管理：</w:t>
            </w:r>
          </w:p>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支持经费类别数据管理，同时经费类别关联财务科目，并可根据需求进行添加调整等。</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1.6</w:t>
            </w:r>
          </w:p>
        </w:tc>
        <w:tc>
          <w:tcPr>
            <w:tcW w:w="7586" w:type="dxa"/>
            <w:vAlign w:val="center"/>
          </w:tcPr>
          <w:p w:rsidR="00BD5CB4" w:rsidRPr="00BD5CB4" w:rsidRDefault="00BD5CB4" w:rsidP="00BD5CB4">
            <w:pPr>
              <w:rPr>
                <w:rFonts w:asciiTheme="minorEastAsia" w:eastAsiaTheme="minorEastAsia" w:hAnsiTheme="minorEastAsia" w:cs="Arial"/>
                <w:bCs/>
                <w:color w:val="000000"/>
                <w:szCs w:val="21"/>
              </w:rPr>
            </w:pPr>
            <w:r w:rsidRPr="00BD5CB4">
              <w:rPr>
                <w:rFonts w:asciiTheme="minorEastAsia" w:eastAsiaTheme="minorEastAsia" w:hAnsiTheme="minorEastAsia" w:cs="Arial" w:hint="eastAsia"/>
                <w:bCs/>
                <w:color w:val="000000"/>
                <w:szCs w:val="21"/>
              </w:rPr>
              <w:t>预算申报编制方法及系统功能：</w:t>
            </w:r>
          </w:p>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1）支出预算编制系统应支持项目化编制加结构化编制的双方法，根据医院预算管理需求，支出预算编制采用项目化编制的方法。项目化申报编制需填写：申报科室、预算负责人、归口科室、预算年份、预算项目名称、编号、立项依据、测算依据等信息，同时提供附件上传功能。系统支持提交并保存、保存、作废及申报单的打印、导出、删除等功能。</w:t>
            </w:r>
          </w:p>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（2）收入预算的编制应自动获取HIS数据，及系统手工录入编制单方式结合进行申报编制。</w:t>
            </w:r>
          </w:p>
          <w:p w:rsidR="00BD5CB4" w:rsidRPr="00BD5CB4" w:rsidRDefault="00BD5CB4" w:rsidP="00BD5CB4">
            <w:pPr>
              <w:rPr>
                <w:rFonts w:asciiTheme="minorEastAsia" w:eastAsiaTheme="minorEastAsia" w:hAnsiTheme="minorEastAsia"/>
                <w:color w:val="000000"/>
                <w:szCs w:val="21"/>
              </w:rPr>
            </w:pPr>
            <w:r w:rsidRPr="00BD5CB4">
              <w:rPr>
                <w:rFonts w:asciiTheme="minorEastAsia" w:eastAsiaTheme="minorEastAsia" w:hAnsiTheme="minorEastAsia" w:cs="Arial" w:hint="eastAsia"/>
                <w:color w:val="000000"/>
                <w:szCs w:val="21"/>
              </w:rPr>
              <w:t>(3)支持多种预算编制方法：如固定预算、弹性预算、增量预算、零基预算、滚动预算等。</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★1.7</w:t>
            </w:r>
          </w:p>
        </w:tc>
        <w:tc>
          <w:tcPr>
            <w:tcW w:w="7586" w:type="dxa"/>
            <w:vAlign w:val="center"/>
          </w:tcPr>
          <w:p w:rsidR="00BD5CB4" w:rsidRPr="00BD5CB4" w:rsidRDefault="00BD5CB4" w:rsidP="00BD5CB4">
            <w:pPr>
              <w:rPr>
                <w:rFonts w:asciiTheme="minorEastAsia" w:eastAsiaTheme="minorEastAsia" w:hAnsiTheme="minorEastAsia" w:cs="Arial"/>
                <w:bCs/>
                <w:color w:val="000000"/>
                <w:szCs w:val="21"/>
              </w:rPr>
            </w:pPr>
            <w:r w:rsidRPr="00BD5CB4">
              <w:rPr>
                <w:rFonts w:asciiTheme="minorEastAsia" w:eastAsiaTheme="minorEastAsia" w:hAnsiTheme="minorEastAsia" w:cs="Arial" w:hint="eastAsia"/>
                <w:bCs/>
                <w:color w:val="000000"/>
                <w:szCs w:val="21"/>
              </w:rPr>
              <w:t>预算开启及预算发布：</w:t>
            </w:r>
          </w:p>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系统支持全院预算发布功能，财务科室可选择开启年度预算后将各科室的预算内容发布至各职能科室，各科室可在系统中查看历年的申报数据，简化预算申报过程。（提供系统界面截图）</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（二）</w:t>
            </w:r>
          </w:p>
        </w:tc>
        <w:tc>
          <w:tcPr>
            <w:tcW w:w="7586"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预算下达管理模块</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2.1</w:t>
            </w:r>
          </w:p>
        </w:tc>
        <w:tc>
          <w:tcPr>
            <w:tcW w:w="7586" w:type="dxa"/>
            <w:vAlign w:val="center"/>
          </w:tcPr>
          <w:p w:rsidR="00BD5CB4" w:rsidRPr="00BD5CB4" w:rsidRDefault="00BD5CB4" w:rsidP="00BD5CB4">
            <w:pPr>
              <w:pStyle w:val="30"/>
              <w:ind w:firstLine="420"/>
              <w:rPr>
                <w:rFonts w:asciiTheme="minorEastAsia" w:hAnsiTheme="minorEastAsia" w:cs="Arial"/>
                <w:sz w:val="21"/>
                <w:szCs w:val="21"/>
              </w:rPr>
            </w:pPr>
            <w:r w:rsidRPr="00BD5CB4">
              <w:rPr>
                <w:rFonts w:asciiTheme="minorEastAsia" w:hAnsiTheme="minorEastAsia" w:cs="Arial" w:hint="eastAsia"/>
                <w:sz w:val="21"/>
                <w:szCs w:val="21"/>
              </w:rPr>
              <w:t>预算经批复生效后，对已批复生效的预算下达至全院：</w:t>
            </w:r>
          </w:p>
          <w:p w:rsidR="00BD5CB4" w:rsidRPr="00BD5CB4" w:rsidRDefault="00BD5CB4" w:rsidP="00BD5CB4">
            <w:pPr>
              <w:pStyle w:val="30"/>
              <w:numPr>
                <w:ilvl w:val="0"/>
                <w:numId w:val="3"/>
              </w:numPr>
              <w:spacing w:after="0"/>
              <w:ind w:leftChars="0" w:left="0"/>
              <w:rPr>
                <w:rFonts w:asciiTheme="minorEastAsia" w:hAnsiTheme="minorEastAsia" w:cs="Arial"/>
                <w:sz w:val="21"/>
                <w:szCs w:val="21"/>
              </w:rPr>
            </w:pPr>
            <w:r w:rsidRPr="00BD5CB4">
              <w:rPr>
                <w:rFonts w:asciiTheme="minorEastAsia" w:hAnsiTheme="minorEastAsia" w:cs="Arial" w:hint="eastAsia"/>
                <w:sz w:val="21"/>
                <w:szCs w:val="21"/>
              </w:rPr>
              <w:t>系统支持批量全部下达、选择性下达，及支持按不同百分比下达。</w:t>
            </w:r>
          </w:p>
          <w:p w:rsidR="00BD5CB4" w:rsidRPr="00BD5CB4" w:rsidRDefault="00BD5CB4" w:rsidP="00BD5CB4">
            <w:pPr>
              <w:pStyle w:val="30"/>
              <w:numPr>
                <w:ilvl w:val="0"/>
                <w:numId w:val="4"/>
              </w:numPr>
              <w:spacing w:after="0"/>
              <w:ind w:leftChars="0" w:left="0"/>
              <w:rPr>
                <w:rFonts w:asciiTheme="minorEastAsia" w:hAnsiTheme="minorEastAsia" w:cs="Arial"/>
                <w:sz w:val="21"/>
                <w:szCs w:val="21"/>
              </w:rPr>
            </w:pPr>
            <w:r w:rsidRPr="00BD5CB4">
              <w:rPr>
                <w:rFonts w:asciiTheme="minorEastAsia" w:hAnsiTheme="minorEastAsia" w:cs="Arial" w:hint="eastAsia"/>
                <w:sz w:val="21"/>
                <w:szCs w:val="21"/>
              </w:rPr>
              <w:t>预算下达后进入系统预算管理界面，可直观展示全院预算下达情况，系统应显示预算项目名称、编号、申报科室、状态、经费类别、申报金额、申报日期、预算负责人、预算年份等基础信息。同时支持按多条件进行汇总查询，如按经费</w:t>
            </w:r>
            <w:r w:rsidRPr="00BD5CB4">
              <w:rPr>
                <w:rFonts w:asciiTheme="minorEastAsia" w:hAnsiTheme="minorEastAsia" w:cs="Arial" w:hint="eastAsia"/>
                <w:sz w:val="21"/>
                <w:szCs w:val="21"/>
              </w:rPr>
              <w:lastRenderedPageBreak/>
              <w:t>类别查询等。</w:t>
            </w:r>
          </w:p>
          <w:p w:rsidR="00BD5CB4" w:rsidRPr="00BD5CB4" w:rsidRDefault="00BD5CB4" w:rsidP="00BD5CB4">
            <w:pPr>
              <w:pStyle w:val="30"/>
              <w:numPr>
                <w:ilvl w:val="0"/>
                <w:numId w:val="4"/>
              </w:numPr>
              <w:spacing w:after="0"/>
              <w:ind w:leftChars="0" w:left="0"/>
              <w:rPr>
                <w:rFonts w:asciiTheme="minorEastAsia" w:hAnsiTheme="minorEastAsia" w:cs="Arial"/>
                <w:sz w:val="21"/>
                <w:szCs w:val="21"/>
              </w:rPr>
            </w:pPr>
            <w:r w:rsidRPr="00BD5CB4">
              <w:rPr>
                <w:rFonts w:asciiTheme="minorEastAsia" w:hAnsiTheme="minorEastAsia" w:cs="Arial" w:hint="eastAsia"/>
                <w:sz w:val="21"/>
                <w:szCs w:val="21"/>
              </w:rPr>
              <w:t>预算下达后，相关科室可实时查看各科室已下达生效的预算，系统可实时显示预算费用的详细信息如：申报金额、拨入金额、冻结金额、期初支出、支出金额、预算结余、可用余额、实际支出百分比等信息。</w:t>
            </w:r>
          </w:p>
          <w:p w:rsidR="00BD5CB4" w:rsidRPr="00BD5CB4" w:rsidRDefault="00BD5CB4" w:rsidP="00BD5CB4">
            <w:pPr>
              <w:pStyle w:val="30"/>
              <w:numPr>
                <w:ilvl w:val="0"/>
                <w:numId w:val="4"/>
              </w:numPr>
              <w:spacing w:after="0"/>
              <w:ind w:leftChars="0" w:left="0"/>
              <w:rPr>
                <w:rFonts w:asciiTheme="minorEastAsia" w:hAnsiTheme="minorEastAsia" w:cs="Arial"/>
                <w:sz w:val="21"/>
                <w:szCs w:val="21"/>
              </w:rPr>
            </w:pPr>
            <w:r w:rsidRPr="00BD5CB4">
              <w:rPr>
                <w:rFonts w:asciiTheme="minorEastAsia" w:hAnsiTheme="minorEastAsia" w:cs="Arial" w:hint="eastAsia"/>
                <w:sz w:val="21"/>
                <w:szCs w:val="21"/>
              </w:rPr>
              <w:t>★当预算发生报销等事项后，该笔预算相应的冻结金额、支出金额、可用余额及实际支出百分比等各项数据都应和报销事项关联，数据实时滚动更新，让相应科室实时掌控预算的实际使用情况。（提供系统界面截图）</w:t>
            </w:r>
          </w:p>
          <w:p w:rsidR="00BD5CB4" w:rsidRPr="00BD5CB4" w:rsidRDefault="00BD5CB4" w:rsidP="00BD5CB4">
            <w:pPr>
              <w:pStyle w:val="30"/>
              <w:numPr>
                <w:ilvl w:val="0"/>
                <w:numId w:val="4"/>
              </w:numPr>
              <w:spacing w:after="0"/>
              <w:ind w:leftChars="0" w:left="0"/>
              <w:rPr>
                <w:rFonts w:asciiTheme="minorEastAsia" w:hAnsiTheme="minorEastAsia" w:cs="Arial"/>
                <w:sz w:val="21"/>
                <w:szCs w:val="21"/>
              </w:rPr>
            </w:pPr>
            <w:r w:rsidRPr="00BD5CB4">
              <w:rPr>
                <w:rFonts w:asciiTheme="minorEastAsia" w:hAnsiTheme="minorEastAsia" w:cs="Arial" w:hint="eastAsia"/>
                <w:sz w:val="21"/>
                <w:szCs w:val="21"/>
              </w:rPr>
              <w:t>系统可设置经济业务是否进行严控，可设定严控和非严控两种类型，如非严控的状态下可设置浮动百分比。</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lastRenderedPageBreak/>
              <w:t>（三）</w:t>
            </w:r>
          </w:p>
        </w:tc>
        <w:tc>
          <w:tcPr>
            <w:tcW w:w="7586" w:type="dxa"/>
            <w:vAlign w:val="center"/>
          </w:tcPr>
          <w:p w:rsidR="00BD5CB4" w:rsidRPr="00BD5CB4" w:rsidRDefault="00BD5CB4" w:rsidP="00BD5CB4">
            <w:pPr>
              <w:rPr>
                <w:rFonts w:asciiTheme="minorEastAsia" w:eastAsiaTheme="minorEastAsia" w:hAnsiTheme="minorEastAsia" w:cs="Arial"/>
                <w:bCs/>
                <w:color w:val="000000"/>
                <w:szCs w:val="21"/>
              </w:rPr>
            </w:pPr>
            <w:r w:rsidRPr="00BD5CB4">
              <w:rPr>
                <w:rFonts w:asciiTheme="minorEastAsia" w:eastAsiaTheme="minorEastAsia" w:hAnsiTheme="minorEastAsia" w:cs="Arial" w:hint="eastAsia"/>
                <w:color w:val="000000"/>
                <w:szCs w:val="21"/>
              </w:rPr>
              <w:t>预算追加与调整</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3.1</w:t>
            </w:r>
          </w:p>
        </w:tc>
        <w:tc>
          <w:tcPr>
            <w:tcW w:w="7586"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对于没有预算的项目原则上不予资金使用审批，但由于外部环境变化或医院紧急业务需求需要追加和调整预算的项目，需要进行预算追加或调整之后才能执行。</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3.2</w:t>
            </w:r>
          </w:p>
        </w:tc>
        <w:tc>
          <w:tcPr>
            <w:tcW w:w="7586" w:type="dxa"/>
            <w:vAlign w:val="center"/>
          </w:tcPr>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系统具有预算追加与调整的模块和功能，根据医院资金运用审批制度确定相应流程和权限，系统能自动调整并更新财务预算报表和运营预算报表，完成预算的追加与调整。</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（四）</w:t>
            </w:r>
          </w:p>
        </w:tc>
        <w:tc>
          <w:tcPr>
            <w:tcW w:w="7586" w:type="dxa"/>
            <w:vAlign w:val="center"/>
          </w:tcPr>
          <w:p w:rsidR="00BD5CB4" w:rsidRPr="00BD5CB4" w:rsidRDefault="00BD5CB4" w:rsidP="00BD5CB4">
            <w:pPr>
              <w:rPr>
                <w:rFonts w:asciiTheme="minorEastAsia" w:eastAsiaTheme="minorEastAsia" w:hAnsiTheme="minorEastAsia" w:cs="Arial"/>
                <w:bCs/>
                <w:color w:val="000000"/>
                <w:szCs w:val="21"/>
              </w:rPr>
            </w:pPr>
            <w:r w:rsidRPr="00BD5CB4">
              <w:rPr>
                <w:rFonts w:asciiTheme="minorEastAsia" w:eastAsiaTheme="minorEastAsia" w:hAnsiTheme="minorEastAsia" w:cs="Arial" w:hint="eastAsia"/>
                <w:color w:val="000000"/>
                <w:szCs w:val="21"/>
              </w:rPr>
              <w:t>预算执行：</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4.1</w:t>
            </w:r>
          </w:p>
        </w:tc>
        <w:tc>
          <w:tcPr>
            <w:tcW w:w="7586" w:type="dxa"/>
            <w:vAlign w:val="center"/>
          </w:tcPr>
          <w:p w:rsidR="00BD5CB4" w:rsidRPr="00BD5CB4" w:rsidRDefault="00BD5CB4" w:rsidP="00BD5CB4">
            <w:pPr>
              <w:rPr>
                <w:rFonts w:asciiTheme="minorEastAsia" w:eastAsiaTheme="minorEastAsia" w:hAnsiTheme="minorEastAsia" w:cs="Arial"/>
                <w:bCs/>
                <w:color w:val="000000"/>
                <w:szCs w:val="21"/>
              </w:rPr>
            </w:pPr>
            <w:r w:rsidRPr="00BD5CB4">
              <w:rPr>
                <w:rFonts w:asciiTheme="minorEastAsia" w:eastAsiaTheme="minorEastAsia" w:hAnsiTheme="minorEastAsia" w:cs="Arial" w:hint="eastAsia"/>
                <w:bCs/>
                <w:color w:val="000000"/>
                <w:szCs w:val="21"/>
              </w:rPr>
              <w:t>收入预算执行：系统根据获取的HIS数据及手工编制的数据自动执行。</w:t>
            </w:r>
          </w:p>
          <w:p w:rsidR="00BD5CB4" w:rsidRPr="00BD5CB4" w:rsidRDefault="00BD5CB4" w:rsidP="00BD5CB4">
            <w:pPr>
              <w:pStyle w:val="Style3"/>
              <w:rPr>
                <w:rFonts w:asciiTheme="minorEastAsia" w:eastAsiaTheme="minorEastAsia" w:hAnsiTheme="minorEastAsia" w:cs="Arial"/>
                <w:bCs/>
                <w:color w:val="000000"/>
                <w:szCs w:val="21"/>
              </w:rPr>
            </w:pPr>
            <w:r w:rsidRPr="00BD5CB4">
              <w:rPr>
                <w:rFonts w:asciiTheme="minorEastAsia" w:eastAsiaTheme="minorEastAsia" w:hAnsiTheme="minorEastAsia" w:cs="Arial" w:hint="eastAsia"/>
                <w:bCs/>
                <w:color w:val="000000"/>
                <w:szCs w:val="21"/>
              </w:rPr>
              <w:t>支出预算执行：支持预算执行控制点由财务向业务前移，实现预算管理全过程实时控制 ：</w:t>
            </w:r>
          </w:p>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（1）职能归口层面预算控制</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职能归口预算执行控制根据有无对应业务系统支持分为以下两种情况：</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①对于已有相应信息系统进行业务管理的预算项目，通过预算系统与业务系统的对接，将预算执行控制节点嵌入业务信息系统。以卫生材料采购预算项目为例：a.在材料入库环节，仓库员根据实物与货品清单进行物资系统入库操作，在生成入库清单时，物资系统根据材料类别自动调用预算系统中采购所对应的预算项目信息。若对应预算项目余额充足，则物资系统中入库清单能顺利保存，预算系统中相应的预算项目执行数据能实现同步更新并生成预算执行单，财务账务系统同时生成对应会计凭证。若对应预算项目余额不足，则物资管理系统中该批物资只能以“待入库”的方式记录保存，后续的货款支付等业务均无法操作，由此实现该项目预算刚性控制；b.当业务科室领用材料物资时，物资管理系统自动读取该业务科室预算控制指标（绝对值、相对值），进行预算控制与更新。</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②对于没有相关信息系统进行管控的经济事项，预算管理系统需为其提供管理工具与信息平台，包括但不限于以下功能：a.支持网上经费报销，通过OA信息流转，完成事项审批与报销审批；b. 实现预算管理系统医院其他相关系统财务账务系统的对接，利用信息流转，同步完成职能归口预算执行数据的更新与财务会计凭证的自动生成。</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（2）业务科室层面预算控制</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保证医疗业务顺利开展是进行预算管控的前提。因此预算管理系统须具备以下功能：a.预算管理系统自动采集HIS系统业务科室收入数据，更新业务科室业务量、均次、药占比、材料占比等指标。b.物资管理系统在业务科室领用材料时，若出现材料消耗率等指标超标时，出库环节提示预警，但不影响业务办理。c.预算经费管理系统利用数据查询平台为科室提供管控数据。</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（3）医院财务层面预算控制</w:t>
            </w:r>
          </w:p>
          <w:p w:rsidR="00BD5CB4" w:rsidRPr="00BD5CB4" w:rsidRDefault="00BD5CB4" w:rsidP="00BD5CB4">
            <w:pPr>
              <w:pStyle w:val="Default"/>
              <w:snapToGrid w:val="0"/>
              <w:jc w:val="both"/>
              <w:rPr>
                <w:rFonts w:asciiTheme="minorEastAsia" w:eastAsiaTheme="minorEastAsia" w:hAnsiTheme="minorEastAsia" w:cs="Arial"/>
                <w:bCs/>
                <w:sz w:val="21"/>
                <w:szCs w:val="21"/>
              </w:rPr>
            </w:pPr>
            <w:r w:rsidRPr="00BD5CB4">
              <w:rPr>
                <w:rFonts w:asciiTheme="minorEastAsia" w:eastAsiaTheme="minorEastAsia" w:hAnsiTheme="minorEastAsia" w:cs="Arial" w:hint="eastAsia"/>
                <w:sz w:val="21"/>
                <w:szCs w:val="21"/>
              </w:rPr>
              <w:t>支持将职能归口以及业务科室预算执行情况进行会计加工，以财务数据方式体现出来，从而形成医院层面的财务预算。具体而言，即通过维护预算项目与预算科目的归属关系、预算科目与经济科目的对应关系，将预算项目分解至经济科目，从而实现职能归口二级预算与院级总预算的衔接。</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lastRenderedPageBreak/>
              <w:t>4.2</w:t>
            </w:r>
          </w:p>
        </w:tc>
        <w:tc>
          <w:tcPr>
            <w:tcW w:w="7586" w:type="dxa"/>
            <w:vAlign w:val="center"/>
          </w:tcPr>
          <w:p w:rsidR="00BD5CB4" w:rsidRPr="00BD5CB4" w:rsidRDefault="00BD5CB4" w:rsidP="00BD5CB4">
            <w:pPr>
              <w:pStyle w:val="Default"/>
              <w:snapToGrid w:val="0"/>
              <w:jc w:val="both"/>
              <w:rPr>
                <w:rFonts w:asciiTheme="minorEastAsia" w:eastAsiaTheme="minorEastAsia" w:hAnsiTheme="minorEastAsia" w:cs="Arial"/>
                <w:bCs/>
                <w:sz w:val="21"/>
                <w:szCs w:val="21"/>
              </w:rPr>
            </w:pPr>
            <w:r w:rsidRPr="00BD5CB4">
              <w:rPr>
                <w:rFonts w:asciiTheme="minorEastAsia" w:eastAsiaTheme="minorEastAsia" w:hAnsiTheme="minorEastAsia" w:cs="Arial" w:hint="eastAsia"/>
                <w:bCs/>
                <w:sz w:val="21"/>
                <w:szCs w:val="21"/>
              </w:rPr>
              <w:t>预算执行-报销管理</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（1）将医院将所有的经济事项如日常经费报销，各类经济业务报销、差旅报销等统一纳入报销体系，系统可根据上述报销事项结合医院审批流程及业务需求配置不同的报销单据满足医院使用需求。</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（2）报销单受预算控制：相关的报销和预算进行关联，报销过程中需选择预算项目。进行报销的事前管控。</w:t>
            </w:r>
          </w:p>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（3）▲职工可以在移动端或是PC端发起报销，方便随时随地发起报销业务，方便职工操作，系统必须和医院钉钉对接，同时报销系统必须本地化部署（数据保留在医院）。</w:t>
            </w:r>
          </w:p>
          <w:p w:rsidR="00BD5CB4" w:rsidRPr="00BD5CB4" w:rsidRDefault="00BD5CB4" w:rsidP="00BD5CB4">
            <w:pPr>
              <w:pStyle w:val="Default"/>
              <w:snapToGrid w:val="0"/>
              <w:jc w:val="both"/>
              <w:rPr>
                <w:rFonts w:asciiTheme="minorEastAsia" w:eastAsiaTheme="minorEastAsia" w:hAnsiTheme="minorEastAsia"/>
                <w:color w:val="FF0000"/>
                <w:sz w:val="21"/>
                <w:szCs w:val="21"/>
              </w:rPr>
            </w:pPr>
            <w:r w:rsidRPr="00BD5CB4">
              <w:rPr>
                <w:rFonts w:asciiTheme="minorEastAsia" w:eastAsiaTheme="minorEastAsia" w:hAnsiTheme="minorEastAsia" w:cs="Arial" w:hint="eastAsia"/>
                <w:sz w:val="21"/>
                <w:szCs w:val="21"/>
              </w:rPr>
              <w:t>（4）</w:t>
            </w:r>
            <w:r w:rsidRPr="00BD5CB4">
              <w:rPr>
                <w:rFonts w:asciiTheme="minorEastAsia" w:eastAsiaTheme="minorEastAsia" w:hAnsiTheme="minorEastAsia" w:cs="Arial" w:hint="eastAsia"/>
                <w:color w:val="000000" w:themeColor="text1"/>
                <w:sz w:val="21"/>
                <w:szCs w:val="21"/>
              </w:rPr>
              <w:t>★</w:t>
            </w:r>
            <w:r w:rsidRPr="00BD5CB4">
              <w:rPr>
                <w:rFonts w:asciiTheme="minorEastAsia" w:eastAsiaTheme="minorEastAsia" w:hAnsiTheme="minorEastAsia" w:cs="Arial"/>
                <w:color w:val="000000" w:themeColor="text1"/>
                <w:sz w:val="21"/>
                <w:szCs w:val="21"/>
              </w:rPr>
              <w:t>系统需支持移动报销，各类报销单据需集成至钉钉页面，财务数据必须保留在医院本地服务器。并在钉钉页面开设“报销专栏”板块(名字由医院命名），（提供系统界面截图）</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5）关于差旅费报销：需进行事前出差申请，系统支持将医院现有的报销制度和报销标准和系统结合，设置动态标准，实现差旅费用的自动计算，同时系统还应自动计算出差补贴。同时系统具备发票拍照附件上传，及OCR识别上传功能，对上传的发票进行识别记录防止重复报销。具体而言，报销人员登入系统填写相关信息之后，系统自动调用差旅审批信息、预算执行信息和相关人员费用标准信息，自动计算出报销金额，及出差补贴，再由财务人员审核确认。</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（6）提供科研经费管理系统模块，支持科研经费录入与审批、资金冻结与核销、经费使用预警等功能；在科研经费使用环节还要与报销系统关联，实现PC端或移动端的线上报销功能。</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4.3</w:t>
            </w:r>
          </w:p>
        </w:tc>
        <w:tc>
          <w:tcPr>
            <w:tcW w:w="7586" w:type="dxa"/>
            <w:vAlign w:val="center"/>
          </w:tcPr>
          <w:p w:rsidR="00BD5CB4" w:rsidRPr="00BD5CB4" w:rsidRDefault="00BD5CB4" w:rsidP="00BD5CB4">
            <w:pPr>
              <w:pStyle w:val="Default"/>
              <w:snapToGrid w:val="0"/>
              <w:jc w:val="both"/>
              <w:rPr>
                <w:rFonts w:asciiTheme="minorEastAsia" w:eastAsiaTheme="minorEastAsia" w:hAnsiTheme="minorEastAsia" w:cs="Arial"/>
                <w:bCs/>
                <w:sz w:val="21"/>
                <w:szCs w:val="21"/>
              </w:rPr>
            </w:pPr>
            <w:r w:rsidRPr="00BD5CB4">
              <w:rPr>
                <w:rFonts w:asciiTheme="minorEastAsia" w:eastAsiaTheme="minorEastAsia" w:hAnsiTheme="minorEastAsia" w:cs="Arial" w:hint="eastAsia"/>
                <w:bCs/>
                <w:sz w:val="21"/>
                <w:szCs w:val="21"/>
              </w:rPr>
              <w:t>预算执行-电子网银支付管理</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（1）资金支付平台（资金池）</w:t>
            </w:r>
          </w:p>
          <w:p w:rsidR="00BD5CB4" w:rsidRPr="00BD5CB4" w:rsidRDefault="00BD5CB4" w:rsidP="00BD5CB4">
            <w:pPr>
              <w:pStyle w:val="Default"/>
              <w:snapToGrid w:val="0"/>
              <w:ind w:firstLineChars="100" w:firstLine="21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医院所有支付信息统一纳入系统资金池。形成支付的闭环管理、实现医院和银行之间的银企直连，医院的付款单、代发工资等支付信息和银行网银之间连通，自定义设置支付审批流程，同时付款之前自动进行进项发票的查验，重塑资金支付流程，所有付款单自动挂入网银待支付页面，可实现审批完成后一键支付，同时也支持出纳扫描付款单的二维码实现付款功能，支付完成后系统会自动回传银行的电子回单信息，付款单结合银行回单信息自动推送给会计，实现会计自动生成付款凭证，简化出纳的付款流程节点，提高会计做账简便性和准确性。</w:t>
            </w:r>
          </w:p>
          <w:p w:rsidR="00BD5CB4" w:rsidRPr="00BD5CB4" w:rsidRDefault="00BD5CB4" w:rsidP="00BD5CB4">
            <w:pPr>
              <w:rPr>
                <w:rFonts w:asciiTheme="minorEastAsia" w:eastAsiaTheme="minorEastAsia" w:hAnsiTheme="minorEastAsia" w:cs="Arial"/>
                <w:bCs/>
                <w:color w:val="000000"/>
                <w:szCs w:val="21"/>
              </w:rPr>
            </w:pPr>
            <w:r w:rsidRPr="00BD5CB4">
              <w:rPr>
                <w:rFonts w:asciiTheme="minorEastAsia" w:eastAsiaTheme="minorEastAsia" w:hAnsiTheme="minorEastAsia" w:cs="Arial" w:hint="eastAsia"/>
                <w:color w:val="000000"/>
                <w:kern w:val="0"/>
                <w:szCs w:val="21"/>
              </w:rPr>
              <w:t>（2）医院所有支付信息可统一在资金池查看，系统需显示收款方名称、收款方账号、开号行名称、付款金额、摘要等基础信息，同时资金池可手动添加相应的付款单。</w:t>
            </w:r>
          </w:p>
          <w:p w:rsidR="00BD5CB4" w:rsidRPr="00BD5CB4" w:rsidRDefault="00BD5CB4" w:rsidP="00BD5CB4">
            <w:pPr>
              <w:pStyle w:val="Default"/>
              <w:snapToGrid w:val="0"/>
              <w:jc w:val="both"/>
              <w:rPr>
                <w:rFonts w:asciiTheme="minorEastAsia" w:eastAsiaTheme="minorEastAsia" w:hAnsiTheme="minorEastAsia" w:cs="Arial"/>
                <w:bCs/>
                <w:sz w:val="21"/>
                <w:szCs w:val="21"/>
              </w:rPr>
            </w:pPr>
            <w:r w:rsidRPr="00BD5CB4">
              <w:rPr>
                <w:rFonts w:asciiTheme="minorEastAsia" w:eastAsiaTheme="minorEastAsia" w:hAnsiTheme="minorEastAsia" w:cs="Arial" w:hint="eastAsia"/>
                <w:sz w:val="21"/>
                <w:szCs w:val="21"/>
              </w:rPr>
              <w:t>（3）系统可对每笔付款单进行具体的管控，应支持删除、打回、审核、提交等应用操作。</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（4）系统应支持单笔付款单的提交，已及批量提交，同时提交完成后应实时显示提交结果。</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5）付款单应具备：付款方名称、账号、开户行，及收款方名称、账号、开户行等基础信息。同时付款单还应显示票据信息，如开票时间、税号等信息，具体的发票可在付款单中实时显示。付款页面应具备银行回单信息的显示：具备银行回单号、流水号，及银行电子回单。</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4.4</w:t>
            </w:r>
          </w:p>
        </w:tc>
        <w:tc>
          <w:tcPr>
            <w:tcW w:w="7586" w:type="dxa"/>
            <w:vAlign w:val="center"/>
          </w:tcPr>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bCs/>
                <w:sz w:val="21"/>
                <w:szCs w:val="21"/>
              </w:rPr>
              <w:t>预算执行-票据管理</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（1）票据池</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各类供应商进项发票和销项发票，统一归入票据池。系统也可根据医院相应供应商纳税人识别号，通过接口定时抓取税务部门相关票据数据，存入系统数据库，各类发票信息形成票据池。为本地化校验发票打下数据基础。系统支持每日定时获取准确票据数据，也可根据发票校验需求，若无法从票据池当中校验到发票信息，系统支持实时调用税务接口，及时获取对应发票的最新票据状态信息。（提供系统界面截图）</w:t>
            </w:r>
          </w:p>
          <w:p w:rsidR="00BD5CB4" w:rsidRPr="00BD5CB4" w:rsidRDefault="00BD5CB4" w:rsidP="00BD5CB4">
            <w:pPr>
              <w:pStyle w:val="Default"/>
              <w:numPr>
                <w:ilvl w:val="0"/>
                <w:numId w:val="5"/>
              </w:numPr>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rPr>
              <w:t>票据池应显示所有发票信息，包含发票类型、发票状态、发票的报销情况、</w:t>
            </w:r>
            <w:r w:rsidRPr="00BD5CB4">
              <w:rPr>
                <w:rFonts w:asciiTheme="minorEastAsia" w:eastAsiaTheme="minorEastAsia" w:hAnsiTheme="minorEastAsia" w:cs="Arial" w:hint="eastAsia"/>
                <w:sz w:val="21"/>
                <w:szCs w:val="21"/>
              </w:rPr>
              <w:lastRenderedPageBreak/>
              <w:t>开票日期、销方名称、纳税识别号、发票金额等具体信息，同时可点击查看每笔发票的发票详情。</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lastRenderedPageBreak/>
              <w:t>（五）</w:t>
            </w:r>
          </w:p>
        </w:tc>
        <w:tc>
          <w:tcPr>
            <w:tcW w:w="7586" w:type="dxa"/>
            <w:tcMar>
              <w:top w:w="15" w:type="dxa"/>
              <w:left w:w="15" w:type="dxa"/>
              <w:right w:w="15" w:type="dxa"/>
            </w:tcMar>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bCs/>
                <w:color w:val="000000"/>
                <w:szCs w:val="21"/>
              </w:rPr>
              <w:t>全面预算-财务凭证接口系统</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门诊收入凭证接口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系统会自动去HIS获取门诊日报信息，经过数据洗刷等操作，转为预览凭证，财务确认后自动生成账务凭证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住院收入凭证接口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系统会自动去HIS获取住院收入信息，经过数据洗刷等操作，转为预览凭证，财务确认后自动生成账务凭证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药库入库凭证接口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系统会自动去药库系统获取药品入库信息，经过数据洗刷等操作，按入库退货分离，转为预览凭证，财务确认后自动生成账务凭证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药库出库凭证接口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系统会自动去药库系统获取药库出库信息，经过数据洗刷等操作，转为预览凭证，财务确认后自动生成账务凭证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药库调拨凭证接口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系统会自动去药库系统获取药库调拨信息，经过数据洗刷等操作，转为预览凭证，财务确认后自动生成账务凭证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药库付款单凭证接口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系统会自动去药库系统获取药库付款单信息，经过数据洗刷等操作，转为预览凭证，财务确认后自动生成账务凭证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设备入库凭证接口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系统会自动去设备系统获取设备入库信息，经过数据洗刷等操作，转为预览凭证，财务确认后自动生成账务凭证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设备出库凭证接口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系统会自动去设备系统获取设备初库信息，经过数据洗刷等操作，转为预览凭证，财务确认后自动生成账务凭证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设备调拨凭证接口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系统会自动去设备系统获取设备调拨信息，经过数据洗刷等操作，转为预览凭证，财务确认后自动生成账务凭证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设备付款单凭证接口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系统会自动去设备系统获取设备付款信息，经过数据洗刷等操作，转为预览凭证，财务确认后自动生成账务凭证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总务入库凭证接口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系统会自动去总务系统获取总务入库信息，经过数据洗刷等操作，转为预览凭证，财务确认后自动生成账务凭证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总务出库凭证接口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系统会自动去总务系统获取总务出库信息，经过数据洗刷等操作，转为预览凭证，财务确认后自动生成账务凭证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总务调拨凭证接口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系统会自动去总务系统获取总务调拨信息，经过数据洗刷等操作，转为预览凭证，财务确认后自动生成账务凭证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总务付款单凭证接口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系统会自动去总务系统获取总务付款信息，经过数据洗刷等操作，转为预览凭证，财务确认后自动生成账务凭证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固定资产入库凭证接口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系统会自动去固定资产系统获取固定资产入库信息，经过数据洗刷等操作，转为预览凭证，财务确认后自动生成账务凭证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固定资产折旧凭证接口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系统会自动去固定资产系统获取固定资产折旧信息，经过数据洗刷等操作，转为预览凭证，财务确认后自动生成账务凭证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固定资产付款单凭证接口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系统会自动去固定资产系统获取固定资产付款信息，经过数据洗刷等操作，转为预览凭证，财务确认后自动生成账务凭证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薪资凭证接口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系统会自动去薪资系统获取相关信息，经过数据洗刷等操作，转为预览凭证，财务确认后自动生成账务凭证</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Excel接口</w:t>
            </w:r>
          </w:p>
        </w:tc>
        <w:tc>
          <w:tcPr>
            <w:tcW w:w="7586"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kern w:val="0"/>
                <w:szCs w:val="21"/>
                <w:lang w:bidi="ar"/>
              </w:rPr>
              <w:t>其他未包含在内的Excel凭证接口</w:t>
            </w:r>
          </w:p>
        </w:tc>
      </w:tr>
      <w:tr w:rsidR="00BD5CB4" w:rsidRPr="00BD5CB4" w:rsidTr="00BD5CB4">
        <w:tblPrEx>
          <w:tblCellMar>
            <w:left w:w="0" w:type="dxa"/>
            <w:right w:w="0" w:type="dxa"/>
          </w:tblCellMar>
        </w:tblPrEx>
        <w:trPr>
          <w:trHeight w:val="454"/>
        </w:trPr>
        <w:tc>
          <w:tcPr>
            <w:tcW w:w="1487" w:type="dxa"/>
            <w:tcMar>
              <w:top w:w="15" w:type="dxa"/>
              <w:left w:w="15" w:type="dxa"/>
              <w:right w:w="15" w:type="dxa"/>
            </w:tcMar>
            <w:vAlign w:val="center"/>
          </w:tcPr>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凭证接口系统其它要求：</w:t>
            </w:r>
          </w:p>
        </w:tc>
        <w:tc>
          <w:tcPr>
            <w:tcW w:w="7586" w:type="dxa"/>
            <w:tcMar>
              <w:top w:w="15" w:type="dxa"/>
              <w:left w:w="15" w:type="dxa"/>
              <w:right w:w="15" w:type="dxa"/>
            </w:tcMar>
            <w:vAlign w:val="center"/>
          </w:tcPr>
          <w:p w:rsidR="00BD5CB4" w:rsidRPr="00BD5CB4" w:rsidRDefault="00BD5CB4" w:rsidP="00BD5CB4">
            <w:pPr>
              <w:pStyle w:val="Default"/>
              <w:snapToGrid w:val="0"/>
              <w:jc w:val="both"/>
              <w:rPr>
                <w:rFonts w:asciiTheme="minorEastAsia" w:eastAsiaTheme="minorEastAsia" w:hAnsiTheme="minorEastAsia" w:cs="Arial"/>
                <w:sz w:val="21"/>
                <w:szCs w:val="21"/>
                <w:lang w:bidi="ar"/>
              </w:rPr>
            </w:pPr>
            <w:r w:rsidRPr="00BD5CB4">
              <w:rPr>
                <w:rFonts w:asciiTheme="minorEastAsia" w:eastAsiaTheme="minorEastAsia" w:hAnsiTheme="minorEastAsia" w:cs="Arial" w:hint="eastAsia"/>
                <w:sz w:val="21"/>
                <w:szCs w:val="21"/>
                <w:lang w:bidi="ar"/>
              </w:rPr>
              <w:t>1、采用主流的B/S(浏览器/服务器)访问模式，用户通过浏览器上网登陆接口系统各模块的功能，人性化的操作界面将让用户工作起来更加方便和快捷。</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lang w:bidi="ar"/>
              </w:rPr>
              <w:lastRenderedPageBreak/>
              <w:t>2、</w:t>
            </w:r>
            <w:r w:rsidRPr="00BD5CB4">
              <w:rPr>
                <w:rFonts w:asciiTheme="minorEastAsia" w:eastAsiaTheme="minorEastAsia" w:hAnsiTheme="minorEastAsia" w:cs="Arial" w:hint="eastAsia"/>
                <w:sz w:val="21"/>
                <w:szCs w:val="21"/>
              </w:rPr>
              <w:t>★</w:t>
            </w:r>
            <w:r w:rsidRPr="00BD5CB4">
              <w:rPr>
                <w:rFonts w:asciiTheme="minorEastAsia" w:eastAsiaTheme="minorEastAsia" w:hAnsiTheme="minorEastAsia" w:cs="Arial" w:hint="eastAsia"/>
                <w:sz w:val="21"/>
                <w:szCs w:val="21"/>
                <w:lang w:bidi="ar"/>
              </w:rPr>
              <w:t>系统支出多种数据源接入，如标准（视图）、API、WebService、数据仓库、 EXCEL等多种数据格式接入，满足医院多种数据来源</w:t>
            </w:r>
            <w:r w:rsidRPr="00BD5CB4">
              <w:rPr>
                <w:rFonts w:asciiTheme="minorEastAsia" w:eastAsiaTheme="minorEastAsia" w:hAnsiTheme="minorEastAsia" w:cs="Arial" w:hint="eastAsia"/>
                <w:sz w:val="21"/>
                <w:szCs w:val="21"/>
              </w:rPr>
              <w:t>（提供系统界面截图）</w:t>
            </w:r>
          </w:p>
          <w:p w:rsidR="00BD5CB4" w:rsidRPr="00BD5CB4" w:rsidRDefault="00BD5CB4" w:rsidP="00BD5CB4">
            <w:pPr>
              <w:pStyle w:val="Default"/>
              <w:snapToGrid w:val="0"/>
              <w:jc w:val="both"/>
              <w:rPr>
                <w:rFonts w:asciiTheme="minorEastAsia" w:eastAsiaTheme="minorEastAsia" w:hAnsiTheme="minorEastAsia" w:cs="Arial"/>
                <w:sz w:val="21"/>
                <w:szCs w:val="21"/>
                <w:lang w:bidi="ar"/>
              </w:rPr>
            </w:pPr>
            <w:r w:rsidRPr="00BD5CB4">
              <w:rPr>
                <w:rFonts w:asciiTheme="minorEastAsia" w:eastAsiaTheme="minorEastAsia" w:hAnsiTheme="minorEastAsia" w:cs="Arial" w:hint="eastAsia"/>
                <w:sz w:val="21"/>
                <w:szCs w:val="21"/>
                <w:lang w:bidi="ar"/>
              </w:rPr>
              <w:t>3、系统支持科目辅助转换功能，系统获取业务数据后，可通过软件配置转换为对应的科目及辅助项。</w:t>
            </w:r>
          </w:p>
          <w:p w:rsidR="00BD5CB4" w:rsidRPr="00BD5CB4" w:rsidRDefault="00BD5CB4" w:rsidP="00BD5CB4">
            <w:pPr>
              <w:pStyle w:val="Default"/>
              <w:snapToGrid w:val="0"/>
              <w:jc w:val="both"/>
              <w:rPr>
                <w:rFonts w:asciiTheme="minorEastAsia" w:eastAsiaTheme="minorEastAsia" w:hAnsiTheme="minorEastAsia" w:cs="Arial"/>
                <w:sz w:val="21"/>
                <w:szCs w:val="21"/>
                <w:lang w:bidi="ar"/>
              </w:rPr>
            </w:pPr>
            <w:r w:rsidRPr="00BD5CB4">
              <w:rPr>
                <w:rFonts w:asciiTheme="minorEastAsia" w:eastAsiaTheme="minorEastAsia" w:hAnsiTheme="minorEastAsia" w:cs="Arial" w:hint="eastAsia"/>
                <w:sz w:val="21"/>
                <w:szCs w:val="21"/>
                <w:lang w:bidi="ar"/>
              </w:rPr>
              <w:t>4、系统支持将财务凭证分录配置转换为预算科目分录，同时可判断生成差异项。</w:t>
            </w:r>
          </w:p>
          <w:p w:rsidR="00BD5CB4" w:rsidRPr="00BD5CB4" w:rsidRDefault="00BD5CB4" w:rsidP="00BD5CB4">
            <w:pPr>
              <w:pStyle w:val="Default"/>
              <w:snapToGrid w:val="0"/>
              <w:jc w:val="both"/>
              <w:rPr>
                <w:rFonts w:asciiTheme="minorEastAsia" w:eastAsiaTheme="minorEastAsia" w:hAnsiTheme="minorEastAsia" w:cs="Arial"/>
                <w:sz w:val="21"/>
                <w:szCs w:val="21"/>
              </w:rPr>
            </w:pPr>
            <w:r w:rsidRPr="00BD5CB4">
              <w:rPr>
                <w:rFonts w:asciiTheme="minorEastAsia" w:eastAsiaTheme="minorEastAsia" w:hAnsiTheme="minorEastAsia" w:cs="Arial" w:hint="eastAsia"/>
                <w:sz w:val="21"/>
                <w:szCs w:val="21"/>
                <w:lang w:bidi="ar"/>
              </w:rPr>
              <w:t>5、</w:t>
            </w:r>
            <w:r w:rsidRPr="00BD5CB4">
              <w:rPr>
                <w:rFonts w:asciiTheme="minorEastAsia" w:eastAsiaTheme="minorEastAsia" w:hAnsiTheme="minorEastAsia" w:cs="Arial" w:hint="eastAsia"/>
                <w:sz w:val="21"/>
                <w:szCs w:val="21"/>
              </w:rPr>
              <w:t>★</w:t>
            </w:r>
            <w:r w:rsidRPr="00BD5CB4">
              <w:rPr>
                <w:rFonts w:asciiTheme="minorEastAsia" w:eastAsiaTheme="minorEastAsia" w:hAnsiTheme="minorEastAsia" w:cs="Arial" w:hint="eastAsia"/>
                <w:sz w:val="21"/>
                <w:szCs w:val="21"/>
                <w:lang w:bidi="ar"/>
              </w:rPr>
              <w:t>系统支持NC、U8、医财云等多版本财务核算系统的接入。</w:t>
            </w:r>
            <w:r w:rsidRPr="00BD5CB4">
              <w:rPr>
                <w:rFonts w:asciiTheme="minorEastAsia" w:eastAsiaTheme="minorEastAsia" w:hAnsiTheme="minorEastAsia" w:cs="Arial" w:hint="eastAsia"/>
                <w:sz w:val="21"/>
                <w:szCs w:val="21"/>
              </w:rPr>
              <w:t>（提供系统界面截图）</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lastRenderedPageBreak/>
              <w:t>（六）</w:t>
            </w:r>
          </w:p>
        </w:tc>
        <w:tc>
          <w:tcPr>
            <w:tcW w:w="7586" w:type="dxa"/>
            <w:vAlign w:val="center"/>
          </w:tcPr>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预算查询、评价、分析与决策</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6.1</w:t>
            </w:r>
          </w:p>
        </w:tc>
        <w:tc>
          <w:tcPr>
            <w:tcW w:w="7586" w:type="dxa"/>
            <w:vAlign w:val="center"/>
          </w:tcPr>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可方便查询预算执行信息。能按不同条件查询预算执行情况。如按预算项目、按资金来源、按执行科室、按收支科目、审批人员、支付金额等条件统计查询执行情况，支出明细摘要等。</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6.2</w:t>
            </w:r>
          </w:p>
        </w:tc>
        <w:tc>
          <w:tcPr>
            <w:tcW w:w="7586" w:type="dxa"/>
            <w:vAlign w:val="center"/>
          </w:tcPr>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系统建成后能全面、及时、准确的反映预算项目数据，要求具有较灵活的报表自定义功能，能根据用户要求自动生成预算执行情况表和相关评价指标报表。系统支持报表三维图形化展示，如饼状图、柱状图等各类图表。</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6.3</w:t>
            </w:r>
          </w:p>
        </w:tc>
        <w:tc>
          <w:tcPr>
            <w:tcW w:w="7586" w:type="dxa"/>
            <w:vAlign w:val="center"/>
          </w:tcPr>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系统支持收入预算以业务科室为预算单元编制三级预算，对于临床科室，采用门诊量、出院人次、门诊均次费用、住院均次费用、平均住院日、药品收入占医疗收入比例、材料收入占医疗收入比例等预算指标；对于医技科室，采用业务量、材料消耗、人员效率等预算指标；在预算执行情况分析环节，对预算指标执行情况进行深度加工，形成各类分析报表以满足决策人专业分析需求。</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6.4</w:t>
            </w:r>
          </w:p>
        </w:tc>
        <w:tc>
          <w:tcPr>
            <w:tcW w:w="7586" w:type="dxa"/>
            <w:vAlign w:val="center"/>
          </w:tcPr>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系统能对预算项目数据进行深度加工，支持预算系统与医院现有业务信息系统（如物资管理系统、OA办公系统等）的数据库、财务账务系统数据库实现有效对接和数据共享，增进信息整合与信息分析能力，汇总、过滤各式信息、资料，整合形成有效的决策信息，能从不同维度提供业务数据分析和统计报表，以满足各级领导管理规划、监督、控制、决策的需要。</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（七）</w:t>
            </w:r>
          </w:p>
        </w:tc>
        <w:tc>
          <w:tcPr>
            <w:tcW w:w="7586" w:type="dxa"/>
            <w:vAlign w:val="center"/>
          </w:tcPr>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全面预算管理系统维护功能需求：</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7.1</w:t>
            </w:r>
          </w:p>
        </w:tc>
        <w:tc>
          <w:tcPr>
            <w:tcW w:w="7586" w:type="dxa"/>
            <w:vAlign w:val="center"/>
          </w:tcPr>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提供系统运行所需的基本信息的维护管理功能,系统管理要求具有一定的灵活性,能满足未来业务流程变更,组织机构变更等需求。</w:t>
            </w:r>
          </w:p>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1. 人员角色权限管理：可对管理系统用户，制定系统需要角色，需提供灵活的权限管理功能，为用户或者角色灵活的分配和更改权限。</w:t>
            </w:r>
          </w:p>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2. 组织机构管理功能：提供对组织机构的新增、修改、删除等功能。</w:t>
            </w:r>
          </w:p>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3. 提供系统维护功能：数据的备份、恢复、系统日志的管理。</w:t>
            </w:r>
          </w:p>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4. 业务流程的定制：灵活的流程定制功能，业务处理流程发生变化时，只需通过定制就可以完成。</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（八）</w:t>
            </w:r>
          </w:p>
        </w:tc>
        <w:tc>
          <w:tcPr>
            <w:tcW w:w="7586" w:type="dxa"/>
            <w:vAlign w:val="center"/>
          </w:tcPr>
          <w:p w:rsidR="00BD5CB4" w:rsidRPr="00BD5CB4" w:rsidRDefault="00BD5CB4" w:rsidP="00BD5CB4">
            <w:pPr>
              <w:widowControl/>
              <w:textAlignment w:val="center"/>
              <w:rPr>
                <w:rFonts w:asciiTheme="minorEastAsia" w:eastAsiaTheme="minorEastAsia" w:hAnsiTheme="minorEastAsia" w:cs="Arial"/>
                <w:color w:val="000000"/>
                <w:kern w:val="0"/>
                <w:szCs w:val="21"/>
                <w:lang w:bidi="ar"/>
              </w:rPr>
            </w:pPr>
            <w:r w:rsidRPr="00BD5CB4">
              <w:rPr>
                <w:rFonts w:asciiTheme="minorEastAsia" w:eastAsiaTheme="minorEastAsia" w:hAnsiTheme="minorEastAsia" w:cs="Arial" w:hint="eastAsia"/>
                <w:color w:val="000000"/>
                <w:kern w:val="0"/>
                <w:szCs w:val="21"/>
                <w:lang w:bidi="ar"/>
              </w:rPr>
              <w:t>集团化财务核算需求：</w:t>
            </w:r>
          </w:p>
        </w:tc>
      </w:tr>
      <w:tr w:rsidR="00BD5CB4" w:rsidRPr="00BD5CB4" w:rsidTr="00BD5CB4">
        <w:trPr>
          <w:trHeight w:val="454"/>
        </w:trPr>
        <w:tc>
          <w:tcPr>
            <w:tcW w:w="1487" w:type="dxa"/>
            <w:vAlign w:val="center"/>
          </w:tcPr>
          <w:p w:rsidR="00BD5CB4" w:rsidRPr="00BD5CB4" w:rsidRDefault="00BD5CB4" w:rsidP="00BD5CB4">
            <w:pPr>
              <w:rPr>
                <w:rFonts w:asciiTheme="minorEastAsia" w:eastAsiaTheme="minorEastAsia" w:hAnsiTheme="minorEastAsia" w:cs="Arial"/>
                <w:color w:val="000000"/>
                <w:szCs w:val="21"/>
              </w:rPr>
            </w:pPr>
            <w:r w:rsidRPr="00BD5CB4">
              <w:rPr>
                <w:rFonts w:asciiTheme="minorEastAsia" w:eastAsiaTheme="minorEastAsia" w:hAnsiTheme="minorEastAsia" w:cs="Arial" w:hint="eastAsia"/>
                <w:color w:val="000000"/>
                <w:szCs w:val="21"/>
              </w:rPr>
              <w:t>8.1</w:t>
            </w:r>
          </w:p>
        </w:tc>
        <w:tc>
          <w:tcPr>
            <w:tcW w:w="7586" w:type="dxa"/>
            <w:vAlign w:val="center"/>
          </w:tcPr>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软件模块：总账、报表</w:t>
            </w:r>
          </w:p>
          <w:p w:rsidR="00BD5CB4" w:rsidRPr="00BD5CB4" w:rsidRDefault="00BD5CB4" w:rsidP="00BD5CB4">
            <w:pPr>
              <w:pStyle w:val="aa"/>
              <w:widowControl/>
              <w:spacing w:before="25" w:line="252" w:lineRule="auto"/>
              <w:ind w:rightChars="92" w:right="193"/>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功能点如下：总账产品在组织建模和基础数据基本搭建完毕的基础上，可直接填制凭证。搭建双体系核算账簿，一套财务核算账簿的模式之下，搭建财务会计科目</w:t>
            </w:r>
            <w:r w:rsidRPr="00BD5CB4">
              <w:rPr>
                <w:rFonts w:asciiTheme="minorEastAsia" w:eastAsiaTheme="minorEastAsia" w:hAnsiTheme="minorEastAsia" w:cs="黑体"/>
                <w:color w:val="000000"/>
                <w:kern w:val="0"/>
                <w:szCs w:val="21"/>
                <w:lang w:bidi="ar"/>
              </w:rPr>
              <w:t>+</w:t>
            </w:r>
            <w:r w:rsidRPr="00BD5CB4">
              <w:rPr>
                <w:rFonts w:asciiTheme="minorEastAsia" w:eastAsiaTheme="minorEastAsia" w:hAnsiTheme="minorEastAsia" w:cs="黑体" w:hint="eastAsia"/>
                <w:color w:val="000000"/>
                <w:kern w:val="0"/>
                <w:szCs w:val="21"/>
                <w:lang w:bidi="ar"/>
              </w:rPr>
              <w:t>预算会计科目的会计科目体系，凭证制单节点显示财务会计和预算会计两个凭证界面，对平行记账的经济业务根据财务会计凭证自动生成预算会计凭证；业务系统自动生成的财务凭证根据凭证中会计科目性质自动判断和生成预算会计凭证。根据财务会计科目形成财务会计账，出具财务会计报表，根据预算会计科目形成预算会计账和决算报告。</w:t>
            </w:r>
            <w:r w:rsidRPr="00BD5CB4">
              <w:rPr>
                <w:rFonts w:asciiTheme="minorEastAsia" w:eastAsiaTheme="minorEastAsia" w:hAnsiTheme="minorEastAsia" w:cs="黑体"/>
                <w:color w:val="000000"/>
                <w:kern w:val="0"/>
                <w:szCs w:val="21"/>
                <w:lang w:bidi="ar"/>
              </w:rPr>
              <w:t xml:space="preserve"> </w:t>
            </w:r>
          </w:p>
          <w:p w:rsidR="00BD5CB4" w:rsidRPr="00BD5CB4" w:rsidRDefault="00BD5CB4" w:rsidP="00BD5CB4">
            <w:pPr>
              <w:pStyle w:val="ab"/>
              <w:widowControl/>
              <w:tabs>
                <w:tab w:val="left" w:pos="46"/>
                <w:tab w:val="left" w:pos="743"/>
              </w:tabs>
              <w:spacing w:before="2" w:line="252" w:lineRule="auto"/>
              <w:ind w:rightChars="92" w:right="193" w:firstLineChars="0" w:firstLine="0"/>
              <w:textAlignment w:val="center"/>
              <w:rPr>
                <w:rFonts w:asciiTheme="minorEastAsia" w:hAnsiTheme="minorEastAsia" w:cs="黑体"/>
                <w:color w:val="000000"/>
                <w:kern w:val="0"/>
                <w:szCs w:val="21"/>
                <w:lang w:bidi="ar"/>
              </w:rPr>
            </w:pPr>
            <w:r w:rsidRPr="00BD5CB4">
              <w:rPr>
                <w:rFonts w:asciiTheme="minorEastAsia" w:hAnsiTheme="minorEastAsia" w:cs="黑体" w:hint="eastAsia"/>
                <w:color w:val="000000"/>
                <w:kern w:val="0"/>
                <w:szCs w:val="21"/>
                <w:lang w:bidi="ar"/>
              </w:rPr>
              <w:lastRenderedPageBreak/>
              <w:t>支持按不同报告要求建立多个核算账簿，不同核算账簿会计科目、本位币、会计期间可以不相同，满足境外上市、境外设立分支机构集团企业核算要求。</w:t>
            </w:r>
          </w:p>
          <w:p w:rsidR="00BD5CB4" w:rsidRPr="00BD5CB4" w:rsidRDefault="00BD5CB4" w:rsidP="00BD5CB4">
            <w:pPr>
              <w:widowControl/>
              <w:ind w:firstLineChars="100" w:firstLine="210"/>
              <w:textAlignment w:val="center"/>
              <w:rPr>
                <w:rFonts w:asciiTheme="minorEastAsia" w:eastAsiaTheme="minorEastAsia" w:hAnsiTheme="minorEastAsia" w:cs="黑体"/>
                <w:color w:val="000000"/>
                <w:kern w:val="0"/>
                <w:szCs w:val="21"/>
                <w:lang w:bidi="ar"/>
              </w:rPr>
            </w:pPr>
            <w:bookmarkStart w:id="16" w:name="_Toc40449455"/>
            <w:bookmarkStart w:id="17" w:name="_Toc895"/>
            <w:r w:rsidRPr="00BD5CB4">
              <w:rPr>
                <w:rFonts w:asciiTheme="minorEastAsia" w:eastAsiaTheme="minorEastAsia" w:hAnsiTheme="minorEastAsia" w:cs="黑体" w:hint="eastAsia"/>
                <w:color w:val="000000"/>
                <w:kern w:val="0"/>
                <w:szCs w:val="21"/>
                <w:lang w:bidi="ar"/>
              </w:rPr>
              <w:t>平行记账</w:t>
            </w:r>
            <w:bookmarkEnd w:id="16"/>
            <w:bookmarkEnd w:id="17"/>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w:t>
            </w:r>
            <w:r w:rsidRPr="00BD5CB4">
              <w:rPr>
                <w:rFonts w:asciiTheme="minorEastAsia" w:eastAsiaTheme="minorEastAsia" w:hAnsiTheme="minorEastAsia" w:cs="黑体"/>
                <w:color w:val="000000"/>
                <w:kern w:val="0"/>
                <w:szCs w:val="21"/>
                <w:lang w:bidi="ar"/>
              </w:rPr>
              <w:t>1</w:t>
            </w:r>
            <w:r w:rsidRPr="00BD5CB4">
              <w:rPr>
                <w:rFonts w:asciiTheme="minorEastAsia" w:eastAsiaTheme="minorEastAsia" w:hAnsiTheme="minorEastAsia" w:cs="黑体" w:hint="eastAsia"/>
                <w:color w:val="000000"/>
                <w:kern w:val="0"/>
                <w:szCs w:val="21"/>
                <w:lang w:bidi="ar"/>
              </w:rPr>
              <w:t>）根据导入凭证、手工凭证、系统凭证自动进行业务处理，提供各项业务及接口的最佳实现。</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w:t>
            </w:r>
            <w:r w:rsidRPr="00BD5CB4">
              <w:rPr>
                <w:rFonts w:asciiTheme="minorEastAsia" w:eastAsiaTheme="minorEastAsia" w:hAnsiTheme="minorEastAsia" w:cs="黑体"/>
                <w:color w:val="000000"/>
                <w:kern w:val="0"/>
                <w:szCs w:val="21"/>
                <w:lang w:bidi="ar"/>
              </w:rPr>
              <w:t>2</w:t>
            </w:r>
            <w:r w:rsidRPr="00BD5CB4">
              <w:rPr>
                <w:rFonts w:asciiTheme="minorEastAsia" w:eastAsiaTheme="minorEastAsia" w:hAnsiTheme="minorEastAsia" w:cs="黑体" w:hint="eastAsia"/>
                <w:color w:val="000000"/>
                <w:kern w:val="0"/>
                <w:szCs w:val="21"/>
                <w:lang w:bidi="ar"/>
              </w:rPr>
              <w:t>）需要进行平行记账的收支类业务，根据财务会计凭证自动生成预算会计凭证率达</w:t>
            </w:r>
            <w:r w:rsidRPr="00BD5CB4">
              <w:rPr>
                <w:rFonts w:asciiTheme="minorEastAsia" w:eastAsiaTheme="minorEastAsia" w:hAnsiTheme="minorEastAsia" w:cs="黑体"/>
                <w:color w:val="000000"/>
                <w:kern w:val="0"/>
                <w:szCs w:val="21"/>
                <w:lang w:bidi="ar"/>
              </w:rPr>
              <w:t>95%</w:t>
            </w:r>
            <w:r w:rsidRPr="00BD5CB4">
              <w:rPr>
                <w:rFonts w:asciiTheme="minorEastAsia" w:eastAsiaTheme="minorEastAsia" w:hAnsiTheme="minorEastAsia" w:cs="黑体" w:hint="eastAsia"/>
                <w:color w:val="000000"/>
                <w:kern w:val="0"/>
                <w:szCs w:val="21"/>
                <w:lang w:bidi="ar"/>
              </w:rPr>
              <w:t>以上。</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w:t>
            </w:r>
            <w:r w:rsidRPr="00BD5CB4">
              <w:rPr>
                <w:rFonts w:asciiTheme="minorEastAsia" w:eastAsiaTheme="minorEastAsia" w:hAnsiTheme="minorEastAsia" w:cs="黑体"/>
                <w:color w:val="000000"/>
                <w:kern w:val="0"/>
                <w:szCs w:val="21"/>
                <w:lang w:bidi="ar"/>
              </w:rPr>
              <w:t>3</w:t>
            </w:r>
            <w:r w:rsidRPr="00BD5CB4">
              <w:rPr>
                <w:rFonts w:asciiTheme="minorEastAsia" w:eastAsiaTheme="minorEastAsia" w:hAnsiTheme="minorEastAsia" w:cs="黑体" w:hint="eastAsia"/>
                <w:color w:val="000000"/>
                <w:kern w:val="0"/>
                <w:szCs w:val="21"/>
                <w:lang w:bidi="ar"/>
              </w:rPr>
              <w:t>）业务系统生成的财务会计凭证会计科目性质自动判断和自动生成预算会计凭证。</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w:t>
            </w:r>
            <w:r w:rsidRPr="00BD5CB4">
              <w:rPr>
                <w:rFonts w:asciiTheme="minorEastAsia" w:eastAsiaTheme="minorEastAsia" w:hAnsiTheme="minorEastAsia" w:cs="黑体"/>
                <w:color w:val="000000"/>
                <w:kern w:val="0"/>
                <w:szCs w:val="21"/>
                <w:lang w:bidi="ar"/>
              </w:rPr>
              <w:t>4</w:t>
            </w:r>
            <w:r w:rsidRPr="00BD5CB4">
              <w:rPr>
                <w:rFonts w:asciiTheme="minorEastAsia" w:eastAsiaTheme="minorEastAsia" w:hAnsiTheme="minorEastAsia" w:cs="黑体" w:hint="eastAsia"/>
                <w:color w:val="000000"/>
                <w:kern w:val="0"/>
                <w:szCs w:val="21"/>
                <w:lang w:bidi="ar"/>
              </w:rPr>
              <w:t>）</w:t>
            </w:r>
            <w:r w:rsidRPr="00BD5CB4">
              <w:rPr>
                <w:rFonts w:asciiTheme="minorEastAsia" w:eastAsiaTheme="minorEastAsia" w:hAnsiTheme="minorEastAsia" w:cs="黑体"/>
                <w:color w:val="000000"/>
                <w:kern w:val="0"/>
                <w:szCs w:val="21"/>
                <w:lang w:bidi="ar"/>
              </w:rPr>
              <w:t xml:space="preserve"> </w:t>
            </w:r>
            <w:r w:rsidRPr="00BD5CB4">
              <w:rPr>
                <w:rFonts w:asciiTheme="minorEastAsia" w:eastAsiaTheme="minorEastAsia" w:hAnsiTheme="minorEastAsia" w:cs="黑体" w:hint="eastAsia"/>
                <w:color w:val="000000"/>
                <w:kern w:val="0"/>
                <w:szCs w:val="21"/>
                <w:lang w:bidi="ar"/>
              </w:rPr>
              <w:t>根据财务会计科目生成财务会计账和财务报表。根据预算会计科目生成财务会计账和决算报表。</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根据录入的凭证信息，自动生成相应的预算凭证及财务凭证，实现财务及预算凭证的相互转换（同时支持多分录及双页签的平行记账方式）</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 xml:space="preserve"> ★“多分录”模式下的平行记账</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多分录模式下，同一笔业务的财务会计核算和预算会计核算会计分录在同一记账凭证同一页面，上部为财务会计、下部为预算会计，各自保持平衡和相互对照关系，系统自动分别用蓝色和红色三角边框加以区分，便于查找。</w:t>
            </w:r>
            <w:r w:rsidRPr="00BD5CB4">
              <w:rPr>
                <w:rFonts w:asciiTheme="minorEastAsia" w:eastAsiaTheme="minorEastAsia" w:hAnsiTheme="minorEastAsia" w:cs="Arial" w:hint="eastAsia"/>
                <w:color w:val="000000"/>
                <w:szCs w:val="21"/>
              </w:rPr>
              <w:t>（提供系统界面截图）</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 xml:space="preserve"> “多页签”模式下的平行记账</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多页签模式下，同一笔业务的财务会计核算和预算会计核算会计分录分别在同一凭证的不同页面，一个为财务会计、一个为预算会计，各自保持平衡和相互对照关系，凭证号相同但列表显示成两条记录，系统自动分别用蓝色和红色三角边框加以区分，便于查找</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设置固定模板，在凭证制单过程中，调用模板，自动生成财务及预算凭证</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①定制模板；医院可根据实际情况，对部分业务模板化</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②根据模板定制情况，在实际业务发生时，调用模板</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③</w:t>
            </w:r>
            <w:r w:rsidRPr="00BD5CB4">
              <w:rPr>
                <w:rFonts w:asciiTheme="minorEastAsia" w:eastAsiaTheme="minorEastAsia" w:hAnsiTheme="minorEastAsia" w:cs="黑体"/>
                <w:color w:val="000000"/>
                <w:kern w:val="0"/>
                <w:szCs w:val="21"/>
                <w:lang w:bidi="ar"/>
              </w:rPr>
              <w:t xml:space="preserve"> </w:t>
            </w:r>
            <w:r w:rsidRPr="00BD5CB4">
              <w:rPr>
                <w:rFonts w:asciiTheme="minorEastAsia" w:eastAsiaTheme="minorEastAsia" w:hAnsiTheme="minorEastAsia" w:cs="黑体" w:hint="eastAsia"/>
                <w:color w:val="000000"/>
                <w:kern w:val="0"/>
                <w:szCs w:val="21"/>
                <w:lang w:bidi="ar"/>
              </w:rPr>
              <w:t>根据实际业务，输入金额到借贷方向，并保存凭证即可平行记账</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建立平行记账的财务组织</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支持同一集团下不同的记账方式，部分单位平行记账，部分单位不平行记账，平行记账方式可以根据每个组织的使用不同，而选择多页签或者多分录。</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平行记账</w:t>
            </w:r>
            <w:r w:rsidRPr="00BD5CB4">
              <w:rPr>
                <w:rFonts w:asciiTheme="minorEastAsia" w:eastAsiaTheme="minorEastAsia" w:hAnsiTheme="minorEastAsia" w:cs="黑体"/>
                <w:color w:val="000000"/>
                <w:kern w:val="0"/>
                <w:szCs w:val="21"/>
                <w:lang w:bidi="ar"/>
              </w:rPr>
              <w:t>-</w:t>
            </w:r>
            <w:r w:rsidRPr="00BD5CB4">
              <w:rPr>
                <w:rFonts w:asciiTheme="minorEastAsia" w:eastAsiaTheme="minorEastAsia" w:hAnsiTheme="minorEastAsia" w:cs="黑体" w:hint="eastAsia"/>
                <w:color w:val="000000"/>
                <w:kern w:val="0"/>
                <w:szCs w:val="21"/>
                <w:lang w:bidi="ar"/>
              </w:rPr>
              <w:t>手工处理</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针对一些平时出现较少，没有专业的业务系统管理的业务，系统支持财务人员录入财务凭证的同时，手工处理预算业务，系统会自动根据录入的情况，校验财务及预算的平衡及差异关系等，以保证凭证的准确性</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差异分析</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步骤</w:t>
            </w:r>
            <w:r w:rsidRPr="00BD5CB4">
              <w:rPr>
                <w:rFonts w:asciiTheme="minorEastAsia" w:eastAsiaTheme="minorEastAsia" w:hAnsiTheme="minorEastAsia" w:cs="黑体"/>
                <w:color w:val="000000"/>
                <w:kern w:val="0"/>
                <w:szCs w:val="21"/>
                <w:lang w:bidi="ar"/>
              </w:rPr>
              <w:t>1</w:t>
            </w:r>
            <w:r w:rsidRPr="00BD5CB4">
              <w:rPr>
                <w:rFonts w:asciiTheme="minorEastAsia" w:eastAsiaTheme="minorEastAsia" w:hAnsiTheme="minorEastAsia" w:cs="黑体" w:hint="eastAsia"/>
                <w:color w:val="000000"/>
                <w:kern w:val="0"/>
                <w:szCs w:val="21"/>
                <w:lang w:bidi="ar"/>
              </w:rPr>
              <w:t>、建立标准的差异分析档案；</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步骤</w:t>
            </w:r>
            <w:r w:rsidRPr="00BD5CB4">
              <w:rPr>
                <w:rFonts w:asciiTheme="minorEastAsia" w:eastAsiaTheme="minorEastAsia" w:hAnsiTheme="minorEastAsia" w:cs="黑体"/>
                <w:color w:val="000000"/>
                <w:kern w:val="0"/>
                <w:szCs w:val="21"/>
                <w:lang w:bidi="ar"/>
              </w:rPr>
              <w:t>2</w:t>
            </w:r>
            <w:r w:rsidRPr="00BD5CB4">
              <w:rPr>
                <w:rFonts w:asciiTheme="minorEastAsia" w:eastAsiaTheme="minorEastAsia" w:hAnsiTheme="minorEastAsia" w:cs="黑体" w:hint="eastAsia"/>
                <w:color w:val="000000"/>
                <w:kern w:val="0"/>
                <w:szCs w:val="21"/>
                <w:lang w:bidi="ar"/>
              </w:rPr>
              <w:t>：凭证中分析差异，记录每笔凭证的差异项及金额，并实时校验财务结余与预算盈余的差异；</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步骤</w:t>
            </w:r>
            <w:r w:rsidRPr="00BD5CB4">
              <w:rPr>
                <w:rFonts w:asciiTheme="minorEastAsia" w:eastAsiaTheme="minorEastAsia" w:hAnsiTheme="minorEastAsia" w:cs="黑体"/>
                <w:color w:val="000000"/>
                <w:kern w:val="0"/>
                <w:szCs w:val="21"/>
                <w:lang w:bidi="ar"/>
              </w:rPr>
              <w:t>3</w:t>
            </w:r>
            <w:r w:rsidRPr="00BD5CB4">
              <w:rPr>
                <w:rFonts w:asciiTheme="minorEastAsia" w:eastAsiaTheme="minorEastAsia" w:hAnsiTheme="minorEastAsia" w:cs="黑体" w:hint="eastAsia"/>
                <w:color w:val="000000"/>
                <w:kern w:val="0"/>
                <w:szCs w:val="21"/>
                <w:lang w:bidi="ar"/>
              </w:rPr>
              <w:t>：★自动形成本年盈余与预算结余差异表；</w:t>
            </w:r>
            <w:r w:rsidRPr="00BD5CB4">
              <w:rPr>
                <w:rFonts w:asciiTheme="minorEastAsia" w:eastAsiaTheme="minorEastAsia" w:hAnsiTheme="minorEastAsia" w:cs="Arial" w:hint="eastAsia"/>
                <w:color w:val="000000"/>
                <w:szCs w:val="21"/>
              </w:rPr>
              <w:t>（提供系统界面截图）</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bookmarkStart w:id="18" w:name="_Toc40449457"/>
            <w:bookmarkStart w:id="19" w:name="_Toc9126"/>
            <w:r w:rsidRPr="00BD5CB4">
              <w:rPr>
                <w:rFonts w:asciiTheme="minorEastAsia" w:eastAsiaTheme="minorEastAsia" w:hAnsiTheme="minorEastAsia" w:cs="黑体" w:hint="eastAsia"/>
                <w:color w:val="000000"/>
                <w:kern w:val="0"/>
                <w:szCs w:val="21"/>
                <w:lang w:bidi="ar"/>
              </w:rPr>
              <w:t>财务及预算报表</w:t>
            </w:r>
            <w:bookmarkEnd w:id="18"/>
            <w:bookmarkEnd w:id="19"/>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lastRenderedPageBreak/>
              <w:t>（</w:t>
            </w:r>
            <w:r w:rsidRPr="00BD5CB4">
              <w:rPr>
                <w:rFonts w:asciiTheme="minorEastAsia" w:eastAsiaTheme="minorEastAsia" w:hAnsiTheme="minorEastAsia" w:cs="黑体"/>
                <w:color w:val="000000"/>
                <w:kern w:val="0"/>
                <w:szCs w:val="21"/>
                <w:lang w:bidi="ar"/>
              </w:rPr>
              <w:t>1</w:t>
            </w:r>
            <w:r w:rsidRPr="00BD5CB4">
              <w:rPr>
                <w:rFonts w:asciiTheme="minorEastAsia" w:eastAsiaTheme="minorEastAsia" w:hAnsiTheme="minorEastAsia" w:cs="黑体" w:hint="eastAsia"/>
                <w:color w:val="000000"/>
                <w:kern w:val="0"/>
                <w:szCs w:val="21"/>
                <w:lang w:bidi="ar"/>
              </w:rPr>
              <w:t>）财务报告与预算报告的自动生成；</w:t>
            </w:r>
          </w:p>
          <w:p w:rsidR="00BD5CB4" w:rsidRPr="00BD5CB4" w:rsidRDefault="00BD5CB4" w:rsidP="00BD5CB4">
            <w:pPr>
              <w:widowControl/>
              <w:textAlignment w:val="center"/>
              <w:rPr>
                <w:rFonts w:asciiTheme="minorEastAsia" w:eastAsiaTheme="minorEastAsia" w:hAnsiTheme="minorEastAsia" w:cs="黑体"/>
                <w:color w:val="000000"/>
                <w:kern w:val="0"/>
                <w:szCs w:val="21"/>
                <w:lang w:bidi="ar"/>
              </w:rPr>
            </w:pPr>
            <w:r w:rsidRPr="00BD5CB4">
              <w:rPr>
                <w:rFonts w:asciiTheme="minorEastAsia" w:eastAsiaTheme="minorEastAsia" w:hAnsiTheme="minorEastAsia" w:cs="黑体" w:hint="eastAsia"/>
                <w:color w:val="000000"/>
                <w:kern w:val="0"/>
                <w:szCs w:val="21"/>
                <w:lang w:bidi="ar"/>
              </w:rPr>
              <w:t>（</w:t>
            </w:r>
            <w:r w:rsidRPr="00BD5CB4">
              <w:rPr>
                <w:rFonts w:asciiTheme="minorEastAsia" w:eastAsiaTheme="minorEastAsia" w:hAnsiTheme="minorEastAsia" w:cs="黑体"/>
                <w:color w:val="000000"/>
                <w:kern w:val="0"/>
                <w:szCs w:val="21"/>
                <w:lang w:bidi="ar"/>
              </w:rPr>
              <w:t>2</w:t>
            </w:r>
            <w:r w:rsidRPr="00BD5CB4">
              <w:rPr>
                <w:rFonts w:asciiTheme="minorEastAsia" w:eastAsiaTheme="minorEastAsia" w:hAnsiTheme="minorEastAsia" w:cs="黑体" w:hint="eastAsia"/>
                <w:color w:val="000000"/>
                <w:kern w:val="0"/>
                <w:szCs w:val="21"/>
                <w:lang w:bidi="ar"/>
              </w:rPr>
              <w:t>）系统出具报表，并提供自定义报表、附注数据的自动提取；</w:t>
            </w:r>
          </w:p>
        </w:tc>
      </w:tr>
    </w:tbl>
    <w:p w:rsidR="00164661" w:rsidRDefault="00164661" w:rsidP="00946508">
      <w:pPr>
        <w:spacing w:line="400" w:lineRule="exact"/>
        <w:ind w:firstLineChars="200" w:firstLine="480"/>
        <w:rPr>
          <w:rFonts w:ascii="宋体" w:hAnsi="宋体" w:cs="宋体"/>
          <w:bCs/>
          <w:kern w:val="0"/>
          <w:sz w:val="24"/>
          <w:szCs w:val="24"/>
        </w:rPr>
      </w:pPr>
    </w:p>
    <w:p w:rsidR="00164661" w:rsidRDefault="00164661" w:rsidP="00164661">
      <w:pPr>
        <w:pStyle w:val="2"/>
        <w:spacing w:before="0" w:after="0" w:line="360" w:lineRule="exact"/>
        <w:ind w:left="575"/>
        <w:rPr>
          <w:rFonts w:ascii="宋体" w:eastAsia="宋体" w:hAnsi="宋体" w:cs="宋体"/>
          <w:b w:val="0"/>
          <w:kern w:val="0"/>
          <w:sz w:val="24"/>
          <w:szCs w:val="24"/>
        </w:rPr>
      </w:pPr>
      <w:r w:rsidRPr="00164661">
        <w:rPr>
          <w:rFonts w:ascii="宋体" w:eastAsia="宋体" w:hAnsi="宋体" w:cs="宋体"/>
          <w:b w:val="0"/>
          <w:kern w:val="0"/>
          <w:sz w:val="24"/>
          <w:szCs w:val="24"/>
        </w:rPr>
        <w:t>7</w:t>
      </w:r>
      <w:r w:rsidRPr="00164661">
        <w:rPr>
          <w:rFonts w:ascii="宋体" w:eastAsia="宋体" w:hAnsi="宋体" w:cs="宋体" w:hint="eastAsia"/>
          <w:b w:val="0"/>
          <w:kern w:val="0"/>
          <w:sz w:val="24"/>
          <w:szCs w:val="24"/>
        </w:rPr>
        <w:t>、采购内容及需求4.4交互式一体机</w:t>
      </w:r>
    </w:p>
    <w:p w:rsidR="00164661" w:rsidRPr="00164661" w:rsidRDefault="00164661" w:rsidP="00164661">
      <w:r>
        <w:rPr>
          <w:rFonts w:hint="eastAsia"/>
        </w:rPr>
        <w:t>更正前：</w:t>
      </w:r>
    </w:p>
    <w:tbl>
      <w:tblPr>
        <w:tblW w:w="4998" w:type="pct"/>
        <w:tblInd w:w="20" w:type="dxa"/>
        <w:tblCellMar>
          <w:left w:w="0" w:type="dxa"/>
          <w:right w:w="0" w:type="dxa"/>
        </w:tblCellMar>
        <w:tblLook w:val="00A0" w:firstRow="1" w:lastRow="0" w:firstColumn="1" w:lastColumn="0" w:noHBand="0" w:noVBand="0"/>
      </w:tblPr>
      <w:tblGrid>
        <w:gridCol w:w="493"/>
        <w:gridCol w:w="1119"/>
        <w:gridCol w:w="5486"/>
        <w:gridCol w:w="672"/>
        <w:gridCol w:w="523"/>
      </w:tblGrid>
      <w:tr w:rsidR="00164661" w:rsidTr="00727103">
        <w:trPr>
          <w:trHeight w:val="498"/>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kern w:val="0"/>
                <w:szCs w:val="21"/>
                <w:lang w:bidi="ar"/>
              </w:rPr>
            </w:pPr>
            <w:r>
              <w:rPr>
                <w:rFonts w:hAnsi="宋体" w:cs="仿宋" w:hint="eastAsia"/>
                <w:b/>
                <w:bCs/>
                <w:color w:val="000000"/>
                <w:kern w:val="0"/>
                <w:szCs w:val="21"/>
                <w:lang w:bidi="ar"/>
              </w:rPr>
              <w:t>序号</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kern w:val="0"/>
                <w:szCs w:val="21"/>
                <w:lang w:bidi="ar"/>
              </w:rPr>
            </w:pPr>
            <w:r>
              <w:rPr>
                <w:rFonts w:hAnsi="宋体" w:cs="仿宋" w:hint="eastAsia"/>
                <w:b/>
                <w:bCs/>
                <w:color w:val="000000"/>
                <w:kern w:val="0"/>
                <w:szCs w:val="21"/>
                <w:lang w:bidi="ar"/>
              </w:rPr>
              <w:t>名称</w:t>
            </w:r>
          </w:p>
        </w:tc>
        <w:tc>
          <w:tcPr>
            <w:tcW w:w="55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left"/>
              <w:textAlignment w:val="center"/>
              <w:rPr>
                <w:rFonts w:hAnsi="宋体" w:cs="仿宋"/>
                <w:color w:val="000000"/>
                <w:kern w:val="0"/>
                <w:szCs w:val="21"/>
                <w:lang w:bidi="ar"/>
              </w:rPr>
            </w:pPr>
            <w:r>
              <w:rPr>
                <w:rFonts w:hAnsi="宋体" w:cs="仿宋" w:hint="eastAsia"/>
                <w:b/>
                <w:bCs/>
                <w:color w:val="000000"/>
                <w:kern w:val="0"/>
                <w:szCs w:val="21"/>
                <w:lang w:bidi="ar"/>
              </w:rPr>
              <w:t>技术规格及要求</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kern w:val="0"/>
                <w:szCs w:val="21"/>
                <w:lang w:bidi="ar"/>
              </w:rPr>
            </w:pPr>
            <w:r>
              <w:rPr>
                <w:rFonts w:hAnsi="宋体" w:cs="仿宋" w:hint="eastAsia"/>
                <w:b/>
                <w:bCs/>
                <w:color w:val="000000"/>
                <w:kern w:val="0"/>
                <w:szCs w:val="21"/>
                <w:lang w:bidi="ar"/>
              </w:rPr>
              <w:t>数量</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kern w:val="0"/>
                <w:szCs w:val="21"/>
                <w:lang w:bidi="ar"/>
              </w:rPr>
            </w:pPr>
            <w:r>
              <w:rPr>
                <w:rFonts w:hAnsi="宋体" w:cs="仿宋" w:hint="eastAsia"/>
                <w:b/>
                <w:bCs/>
                <w:color w:val="000000"/>
                <w:kern w:val="0"/>
                <w:szCs w:val="21"/>
                <w:lang w:bidi="ar"/>
              </w:rPr>
              <w:t>单位</w:t>
            </w:r>
          </w:p>
        </w:tc>
      </w:tr>
      <w:tr w:rsidR="00164661" w:rsidTr="00727103">
        <w:trPr>
          <w:trHeight w:val="498"/>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szCs w:val="21"/>
              </w:rPr>
            </w:pPr>
            <w:r>
              <w:rPr>
                <w:rFonts w:hAnsi="宋体" w:cs="仿宋" w:hint="eastAsia"/>
                <w:color w:val="000000"/>
                <w:kern w:val="0"/>
                <w:szCs w:val="21"/>
                <w:lang w:bidi="ar"/>
              </w:rPr>
              <w:t>1</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szCs w:val="21"/>
              </w:rPr>
            </w:pPr>
            <w:r>
              <w:rPr>
                <w:rFonts w:hAnsi="宋体" w:cs="仿宋" w:hint="eastAsia"/>
                <w:color w:val="000000"/>
                <w:kern w:val="0"/>
                <w:szCs w:val="21"/>
                <w:lang w:bidi="ar"/>
              </w:rPr>
              <w:t>65</w:t>
            </w:r>
            <w:r>
              <w:rPr>
                <w:rFonts w:hAnsi="宋体" w:cs="仿宋" w:hint="eastAsia"/>
                <w:color w:val="000000"/>
                <w:kern w:val="0"/>
                <w:szCs w:val="21"/>
                <w:lang w:bidi="ar"/>
              </w:rPr>
              <w:t>英寸交互智能平板</w:t>
            </w:r>
            <w:r>
              <w:rPr>
                <w:rFonts w:hAnsi="宋体" w:cs="仿宋" w:hint="eastAsia"/>
                <w:color w:val="000000"/>
                <w:kern w:val="0"/>
                <w:szCs w:val="21"/>
                <w:lang w:bidi="ar"/>
              </w:rPr>
              <w:t>+</w:t>
            </w:r>
            <w:r>
              <w:rPr>
                <w:rFonts w:hAnsi="宋体" w:cs="仿宋" w:hint="eastAsia"/>
                <w:color w:val="000000"/>
                <w:kern w:val="0"/>
                <w:szCs w:val="21"/>
                <w:lang w:bidi="ar"/>
              </w:rPr>
              <w:t>移动支架</w:t>
            </w:r>
            <w:r>
              <w:rPr>
                <w:rFonts w:hAnsi="宋体" w:cs="仿宋" w:hint="eastAsia"/>
                <w:color w:val="000000"/>
                <w:kern w:val="0"/>
                <w:szCs w:val="21"/>
                <w:lang w:bidi="ar"/>
              </w:rPr>
              <w:t>+</w:t>
            </w:r>
            <w:r>
              <w:rPr>
                <w:rFonts w:hAnsi="宋体" w:cs="仿宋" w:hint="eastAsia"/>
                <w:color w:val="000000"/>
                <w:kern w:val="0"/>
                <w:szCs w:val="21"/>
                <w:lang w:bidi="ar"/>
              </w:rPr>
              <w:t>无线投屏</w:t>
            </w:r>
          </w:p>
        </w:tc>
        <w:tc>
          <w:tcPr>
            <w:tcW w:w="55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164661">
            <w:pPr>
              <w:numPr>
                <w:ilvl w:val="0"/>
                <w:numId w:val="6"/>
              </w:numPr>
              <w:adjustRightInd w:val="0"/>
              <w:spacing w:line="360" w:lineRule="exact"/>
              <w:ind w:firstLine="0"/>
              <w:rPr>
                <w:rFonts w:hAnsi="宋体" w:cs="仿宋"/>
                <w:szCs w:val="21"/>
              </w:rPr>
            </w:pPr>
            <w:r>
              <w:rPr>
                <w:rFonts w:hAnsi="宋体" w:cs="仿宋" w:hint="eastAsia"/>
                <w:szCs w:val="21"/>
              </w:rPr>
              <w:t>整机屏幕采用</w:t>
            </w:r>
            <w:r>
              <w:rPr>
                <w:rFonts w:hAnsi="宋体" w:cs="仿宋" w:hint="eastAsia"/>
                <w:szCs w:val="21"/>
              </w:rPr>
              <w:t>65</w:t>
            </w:r>
            <w:r>
              <w:rPr>
                <w:rFonts w:hAnsi="宋体" w:cs="仿宋" w:hint="eastAsia"/>
                <w:szCs w:val="21"/>
              </w:rPr>
              <w:t>英寸</w:t>
            </w:r>
            <w:r>
              <w:rPr>
                <w:rFonts w:hAnsi="宋体" w:cs="仿宋" w:hint="eastAsia"/>
                <w:szCs w:val="21"/>
              </w:rPr>
              <w:t xml:space="preserve"> UHD</w:t>
            </w:r>
            <w:r>
              <w:rPr>
                <w:rFonts w:hAnsi="宋体" w:cs="仿宋" w:hint="eastAsia"/>
                <w:szCs w:val="21"/>
              </w:rPr>
              <w:t>超高清</w:t>
            </w:r>
            <w:r>
              <w:rPr>
                <w:rFonts w:hAnsi="宋体" w:cs="仿宋" w:hint="eastAsia"/>
                <w:szCs w:val="21"/>
              </w:rPr>
              <w:t xml:space="preserve">LED </w:t>
            </w:r>
            <w:r>
              <w:rPr>
                <w:rFonts w:hAnsi="宋体" w:cs="仿宋" w:hint="eastAsia"/>
                <w:szCs w:val="21"/>
              </w:rPr>
              <w:t>液晶屏，显示比例</w:t>
            </w:r>
            <w:r>
              <w:rPr>
                <w:rFonts w:hAnsi="宋体" w:cs="仿宋" w:hint="eastAsia"/>
                <w:szCs w:val="21"/>
              </w:rPr>
              <w:t>16:9</w:t>
            </w:r>
            <w:r>
              <w:rPr>
                <w:rFonts w:hAnsi="宋体" w:cs="仿宋" w:hint="eastAsia"/>
                <w:szCs w:val="21"/>
              </w:rPr>
              <w:t>，屏幕图像分辨率</w:t>
            </w:r>
            <w:r>
              <w:rPr>
                <w:rFonts w:hAnsi="宋体" w:cs="仿宋" w:hint="eastAsia"/>
                <w:szCs w:val="21"/>
              </w:rPr>
              <w:t>3840*2160</w:t>
            </w:r>
            <w:r>
              <w:rPr>
                <w:rFonts w:hAnsi="宋体" w:cs="仿宋" w:hint="eastAsia"/>
                <w:szCs w:val="21"/>
              </w:rPr>
              <w:t>，具备防眩光效果</w:t>
            </w:r>
          </w:p>
          <w:p w:rsidR="00164661" w:rsidRDefault="00164661" w:rsidP="00164661">
            <w:pPr>
              <w:numPr>
                <w:ilvl w:val="0"/>
                <w:numId w:val="6"/>
              </w:numPr>
              <w:adjustRightInd w:val="0"/>
              <w:spacing w:line="360" w:lineRule="exact"/>
              <w:ind w:firstLine="0"/>
              <w:rPr>
                <w:rFonts w:hAnsi="宋体" w:cs="仿宋"/>
                <w:szCs w:val="21"/>
              </w:rPr>
            </w:pPr>
            <w:r>
              <w:rPr>
                <w:rFonts w:hAnsi="宋体" w:cs="仿宋" w:hint="eastAsia"/>
                <w:szCs w:val="21"/>
              </w:rPr>
              <w:t>采用红外触控技术，支持</w:t>
            </w:r>
            <w:r>
              <w:rPr>
                <w:rFonts w:hAnsi="宋体" w:cs="仿宋" w:hint="eastAsia"/>
                <w:szCs w:val="21"/>
              </w:rPr>
              <w:t>Windows</w:t>
            </w:r>
            <w:r>
              <w:rPr>
                <w:rFonts w:hAnsi="宋体" w:cs="仿宋" w:hint="eastAsia"/>
                <w:szCs w:val="21"/>
              </w:rPr>
              <w:t>系统中进行</w:t>
            </w:r>
            <w:r>
              <w:rPr>
                <w:rFonts w:hAnsi="宋体" w:cs="仿宋" w:hint="eastAsia"/>
                <w:szCs w:val="21"/>
              </w:rPr>
              <w:t>20</w:t>
            </w:r>
            <w:r>
              <w:rPr>
                <w:rFonts w:hAnsi="宋体" w:cs="仿宋" w:hint="eastAsia"/>
                <w:szCs w:val="21"/>
              </w:rPr>
              <w:t>点或以上触控，支持红外笔书写</w:t>
            </w:r>
          </w:p>
          <w:p w:rsidR="00164661" w:rsidRDefault="00164661" w:rsidP="00164661">
            <w:pPr>
              <w:numPr>
                <w:ilvl w:val="0"/>
                <w:numId w:val="6"/>
              </w:numPr>
              <w:adjustRightInd w:val="0"/>
              <w:spacing w:line="360" w:lineRule="exact"/>
              <w:ind w:firstLine="0"/>
              <w:rPr>
                <w:rFonts w:hAnsi="宋体" w:cs="仿宋"/>
                <w:szCs w:val="21"/>
              </w:rPr>
            </w:pPr>
            <w:r>
              <w:rPr>
                <w:rFonts w:hAnsi="宋体" w:cs="仿宋" w:hint="eastAsia"/>
                <w:szCs w:val="21"/>
              </w:rPr>
              <w:t>整机能感应并自动调节屏幕亮度来达到在不同光照环境下的不同亮度显示效果，此功能可自行开启或关闭。</w:t>
            </w:r>
          </w:p>
          <w:p w:rsidR="00164661" w:rsidRDefault="00164661" w:rsidP="00164661">
            <w:pPr>
              <w:numPr>
                <w:ilvl w:val="0"/>
                <w:numId w:val="6"/>
              </w:numPr>
              <w:adjustRightInd w:val="0"/>
              <w:spacing w:line="360" w:lineRule="exact"/>
              <w:ind w:firstLine="0"/>
              <w:rPr>
                <w:rFonts w:hAnsi="宋体" w:cs="仿宋"/>
                <w:szCs w:val="21"/>
              </w:rPr>
            </w:pPr>
            <w:r>
              <w:rPr>
                <w:rFonts w:hAnsi="宋体" w:cs="仿宋" w:hint="eastAsia"/>
                <w:szCs w:val="21"/>
              </w:rPr>
              <w:t>整机内置</w:t>
            </w:r>
            <w:r>
              <w:rPr>
                <w:rFonts w:hAnsi="宋体" w:cs="仿宋" w:hint="eastAsia"/>
                <w:szCs w:val="21"/>
              </w:rPr>
              <w:t>2.1</w:t>
            </w:r>
            <w:r>
              <w:rPr>
                <w:rFonts w:hAnsi="宋体" w:cs="仿宋" w:hint="eastAsia"/>
                <w:szCs w:val="21"/>
              </w:rPr>
              <w:t>声道扬声器，额定总功率</w:t>
            </w:r>
            <w:r>
              <w:rPr>
                <w:rFonts w:hAnsi="宋体" w:cs="仿宋" w:hint="eastAsia"/>
                <w:szCs w:val="21"/>
              </w:rPr>
              <w:t>50W</w:t>
            </w:r>
            <w:r>
              <w:rPr>
                <w:rFonts w:hAnsi="宋体" w:cs="仿宋" w:hint="eastAsia"/>
                <w:szCs w:val="21"/>
              </w:rPr>
              <w:t>，前朝向</w:t>
            </w:r>
            <w:r>
              <w:rPr>
                <w:rFonts w:hAnsi="宋体" w:cs="仿宋" w:hint="eastAsia"/>
                <w:szCs w:val="21"/>
              </w:rPr>
              <w:t>2*15W</w:t>
            </w:r>
            <w:r>
              <w:rPr>
                <w:rFonts w:hAnsi="宋体" w:cs="仿宋" w:hint="eastAsia"/>
                <w:szCs w:val="21"/>
              </w:rPr>
              <w:t>中高音，背朝向</w:t>
            </w:r>
            <w:r>
              <w:rPr>
                <w:rFonts w:hAnsi="宋体" w:cs="仿宋" w:hint="eastAsia"/>
                <w:szCs w:val="21"/>
              </w:rPr>
              <w:t>20W</w:t>
            </w:r>
            <w:r>
              <w:rPr>
                <w:rFonts w:hAnsi="宋体" w:cs="仿宋" w:hint="eastAsia"/>
                <w:szCs w:val="21"/>
              </w:rPr>
              <w:t>低音。</w:t>
            </w:r>
          </w:p>
          <w:p w:rsidR="00164661" w:rsidRDefault="00164661" w:rsidP="00164661">
            <w:pPr>
              <w:numPr>
                <w:ilvl w:val="0"/>
                <w:numId w:val="6"/>
              </w:numPr>
              <w:adjustRightInd w:val="0"/>
              <w:spacing w:line="360" w:lineRule="exact"/>
              <w:ind w:firstLine="0"/>
              <w:rPr>
                <w:rFonts w:hAnsi="宋体" w:cs="仿宋"/>
                <w:szCs w:val="21"/>
              </w:rPr>
            </w:pPr>
            <w:r>
              <w:rPr>
                <w:rFonts w:hAnsi="宋体" w:cs="仿宋" w:hint="eastAsia"/>
                <w:szCs w:val="21"/>
              </w:rPr>
              <w:t>书写高度不超过</w:t>
            </w:r>
            <w:r>
              <w:rPr>
                <w:rFonts w:hAnsi="宋体" w:cs="仿宋" w:hint="eastAsia"/>
                <w:szCs w:val="21"/>
              </w:rPr>
              <w:t>2mm</w:t>
            </w:r>
            <w:r>
              <w:rPr>
                <w:rFonts w:hAnsi="宋体" w:cs="仿宋" w:hint="eastAsia"/>
                <w:szCs w:val="21"/>
              </w:rPr>
              <w:t>，即触摸物体距离玻璃外表面高度不超过</w:t>
            </w:r>
            <w:r>
              <w:rPr>
                <w:rFonts w:hAnsi="宋体" w:cs="仿宋" w:hint="eastAsia"/>
                <w:szCs w:val="21"/>
              </w:rPr>
              <w:t>2mm</w:t>
            </w:r>
            <w:r>
              <w:rPr>
                <w:rFonts w:hAnsi="宋体" w:cs="仿宋" w:hint="eastAsia"/>
                <w:szCs w:val="21"/>
              </w:rPr>
              <w:t>时，即可识别到触摸操作，当距离超过</w:t>
            </w:r>
            <w:r>
              <w:rPr>
                <w:rFonts w:hAnsi="宋体" w:cs="仿宋" w:hint="eastAsia"/>
                <w:szCs w:val="21"/>
              </w:rPr>
              <w:t>2mm</w:t>
            </w:r>
            <w:r>
              <w:rPr>
                <w:rFonts w:hAnsi="宋体" w:cs="仿宋" w:hint="eastAsia"/>
                <w:szCs w:val="21"/>
              </w:rPr>
              <w:t>时，不会被识别到触摸操作；保证书写时，触摸物体离开玻璃外表面超过</w:t>
            </w:r>
            <w:r>
              <w:rPr>
                <w:rFonts w:hAnsi="宋体" w:cs="仿宋" w:hint="eastAsia"/>
                <w:szCs w:val="21"/>
              </w:rPr>
              <w:t>2mm</w:t>
            </w:r>
            <w:r>
              <w:rPr>
                <w:rFonts w:hAnsi="宋体" w:cs="仿宋" w:hint="eastAsia"/>
                <w:szCs w:val="21"/>
              </w:rPr>
              <w:t>时，即可开始下一笔画的书写。</w:t>
            </w:r>
          </w:p>
          <w:p w:rsidR="00164661" w:rsidRDefault="00164661" w:rsidP="00164661">
            <w:pPr>
              <w:numPr>
                <w:ilvl w:val="0"/>
                <w:numId w:val="6"/>
              </w:numPr>
              <w:adjustRightInd w:val="0"/>
              <w:spacing w:line="360" w:lineRule="exact"/>
              <w:ind w:firstLine="0"/>
              <w:rPr>
                <w:rFonts w:hAnsi="宋体" w:cs="仿宋"/>
                <w:szCs w:val="21"/>
              </w:rPr>
            </w:pPr>
            <w:r>
              <w:rPr>
                <w:rFonts w:hAnsi="宋体" w:cs="仿宋" w:hint="eastAsia"/>
                <w:szCs w:val="21"/>
              </w:rPr>
              <w:t>内置摄像头像素≥</w:t>
            </w:r>
            <w:r>
              <w:rPr>
                <w:rFonts w:hAnsi="宋体" w:cs="仿宋" w:hint="eastAsia"/>
                <w:szCs w:val="21"/>
              </w:rPr>
              <w:t>800</w:t>
            </w:r>
            <w:r>
              <w:rPr>
                <w:rFonts w:hAnsi="宋体" w:cs="仿宋" w:hint="eastAsia"/>
                <w:szCs w:val="21"/>
              </w:rPr>
              <w:t>万。</w:t>
            </w:r>
          </w:p>
          <w:p w:rsidR="00164661" w:rsidRDefault="00164661" w:rsidP="00164661">
            <w:pPr>
              <w:pStyle w:val="NewNewNewNew"/>
              <w:numPr>
                <w:ilvl w:val="0"/>
                <w:numId w:val="7"/>
              </w:numPr>
              <w:spacing w:line="360" w:lineRule="exact"/>
              <w:rPr>
                <w:rFonts w:ascii="宋体" w:hAnsi="宋体" w:cs="仿宋"/>
                <w:b/>
                <w:bCs/>
                <w:sz w:val="21"/>
                <w:szCs w:val="21"/>
              </w:rPr>
            </w:pPr>
            <w:r>
              <w:rPr>
                <w:rFonts w:ascii="宋体" w:hAnsi="宋体" w:cs="仿宋" w:hint="eastAsia"/>
                <w:b/>
                <w:bCs/>
                <w:sz w:val="21"/>
                <w:szCs w:val="21"/>
              </w:rPr>
              <w:t>内置电脑</w:t>
            </w:r>
          </w:p>
          <w:p w:rsidR="00164661" w:rsidRDefault="00164661" w:rsidP="00164661">
            <w:pPr>
              <w:numPr>
                <w:ilvl w:val="0"/>
                <w:numId w:val="8"/>
              </w:numPr>
              <w:adjustRightInd w:val="0"/>
              <w:spacing w:line="360" w:lineRule="exact"/>
              <w:ind w:firstLine="0"/>
              <w:rPr>
                <w:rFonts w:hAnsi="宋体" w:cs="仿宋"/>
                <w:szCs w:val="21"/>
              </w:rPr>
            </w:pPr>
            <w:r>
              <w:rPr>
                <w:rFonts w:hAnsi="宋体" w:cs="仿宋" w:hint="eastAsia"/>
                <w:szCs w:val="21"/>
              </w:rPr>
              <w:t>主板采用</w:t>
            </w:r>
            <w:r>
              <w:rPr>
                <w:rFonts w:hAnsi="宋体" w:cs="仿宋" w:hint="eastAsia"/>
                <w:szCs w:val="21"/>
              </w:rPr>
              <w:t>H310</w:t>
            </w:r>
            <w:r>
              <w:rPr>
                <w:rFonts w:hAnsi="宋体" w:cs="仿宋" w:hint="eastAsia"/>
                <w:szCs w:val="21"/>
              </w:rPr>
              <w:t>芯片组，搭载</w:t>
            </w:r>
            <w:r>
              <w:rPr>
                <w:rFonts w:hAnsi="宋体" w:cs="仿宋" w:hint="eastAsia"/>
                <w:szCs w:val="21"/>
              </w:rPr>
              <w:t>Intel 8</w:t>
            </w:r>
            <w:r>
              <w:rPr>
                <w:rFonts w:hAnsi="宋体" w:cs="仿宋" w:hint="eastAsia"/>
                <w:szCs w:val="21"/>
              </w:rPr>
              <w:t>代酷睿系列</w:t>
            </w:r>
            <w:r>
              <w:rPr>
                <w:rFonts w:hAnsi="宋体" w:cs="仿宋" w:hint="eastAsia"/>
                <w:szCs w:val="21"/>
              </w:rPr>
              <w:t>i5 CPU</w:t>
            </w:r>
          </w:p>
          <w:p w:rsidR="00164661" w:rsidRDefault="00164661" w:rsidP="00164661">
            <w:pPr>
              <w:numPr>
                <w:ilvl w:val="0"/>
                <w:numId w:val="8"/>
              </w:numPr>
              <w:adjustRightInd w:val="0"/>
              <w:spacing w:line="360" w:lineRule="exact"/>
              <w:ind w:firstLine="0"/>
              <w:rPr>
                <w:rFonts w:hAnsi="宋体" w:cs="仿宋"/>
                <w:szCs w:val="21"/>
              </w:rPr>
            </w:pPr>
            <w:r>
              <w:rPr>
                <w:rFonts w:hAnsi="宋体" w:cs="仿宋" w:hint="eastAsia"/>
                <w:szCs w:val="21"/>
              </w:rPr>
              <w:t>内存：</w:t>
            </w:r>
            <w:r>
              <w:rPr>
                <w:rFonts w:hAnsi="宋体" w:cs="仿宋" w:hint="eastAsia"/>
                <w:szCs w:val="21"/>
              </w:rPr>
              <w:t>8GB DDR4</w:t>
            </w:r>
            <w:r>
              <w:rPr>
                <w:rFonts w:hAnsi="宋体" w:cs="仿宋" w:hint="eastAsia"/>
                <w:szCs w:val="21"/>
              </w:rPr>
              <w:t>笔记本内存或以上配置。</w:t>
            </w:r>
          </w:p>
          <w:p w:rsidR="00164661" w:rsidRDefault="00164661" w:rsidP="00164661">
            <w:pPr>
              <w:numPr>
                <w:ilvl w:val="0"/>
                <w:numId w:val="8"/>
              </w:numPr>
              <w:adjustRightInd w:val="0"/>
              <w:spacing w:line="360" w:lineRule="exact"/>
              <w:ind w:firstLine="0"/>
              <w:rPr>
                <w:rFonts w:hAnsi="宋体" w:cs="仿宋"/>
                <w:szCs w:val="21"/>
              </w:rPr>
            </w:pPr>
            <w:r>
              <w:rPr>
                <w:rFonts w:hAnsi="宋体" w:cs="仿宋" w:hint="eastAsia"/>
                <w:szCs w:val="21"/>
              </w:rPr>
              <w:t>硬盘：</w:t>
            </w:r>
            <w:r>
              <w:rPr>
                <w:rFonts w:hAnsi="宋体" w:cs="仿宋" w:hint="eastAsia"/>
                <w:szCs w:val="21"/>
              </w:rPr>
              <w:t>256GB</w:t>
            </w:r>
            <w:r>
              <w:rPr>
                <w:rFonts w:hAnsi="宋体" w:cs="仿宋" w:hint="eastAsia"/>
                <w:szCs w:val="21"/>
              </w:rPr>
              <w:t>或以上</w:t>
            </w:r>
            <w:r>
              <w:rPr>
                <w:rFonts w:hAnsi="宋体" w:cs="仿宋" w:hint="eastAsia"/>
                <w:szCs w:val="21"/>
              </w:rPr>
              <w:t>SSD</w:t>
            </w:r>
            <w:r>
              <w:rPr>
                <w:rFonts w:hAnsi="宋体" w:cs="仿宋" w:hint="eastAsia"/>
                <w:szCs w:val="21"/>
              </w:rPr>
              <w:t>固态硬盘</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szCs w:val="21"/>
              </w:rPr>
            </w:pPr>
            <w:r>
              <w:rPr>
                <w:rFonts w:hAnsi="宋体" w:cs="仿宋" w:hint="eastAsia"/>
                <w:color w:val="000000"/>
                <w:kern w:val="0"/>
                <w:szCs w:val="21"/>
                <w:lang w:bidi="ar"/>
              </w:rPr>
              <w:t>38</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szCs w:val="21"/>
              </w:rPr>
            </w:pPr>
            <w:r>
              <w:rPr>
                <w:rFonts w:hAnsi="宋体" w:cs="仿宋" w:hint="eastAsia"/>
                <w:color w:val="000000"/>
                <w:kern w:val="0"/>
                <w:szCs w:val="21"/>
                <w:lang w:bidi="ar"/>
              </w:rPr>
              <w:t>台</w:t>
            </w:r>
          </w:p>
        </w:tc>
      </w:tr>
      <w:tr w:rsidR="00164661" w:rsidTr="00727103">
        <w:trPr>
          <w:trHeight w:val="498"/>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szCs w:val="21"/>
              </w:rPr>
            </w:pPr>
            <w:r>
              <w:rPr>
                <w:rFonts w:hAnsi="宋体" w:cs="仿宋" w:hint="eastAsia"/>
                <w:color w:val="000000"/>
                <w:kern w:val="0"/>
                <w:szCs w:val="21"/>
                <w:lang w:bidi="ar"/>
              </w:rPr>
              <w:t>2</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szCs w:val="21"/>
              </w:rPr>
            </w:pPr>
            <w:r>
              <w:rPr>
                <w:rFonts w:hAnsi="宋体" w:cs="仿宋" w:hint="eastAsia"/>
                <w:color w:val="000000"/>
                <w:kern w:val="0"/>
                <w:szCs w:val="21"/>
                <w:lang w:bidi="ar"/>
              </w:rPr>
              <w:t>86</w:t>
            </w:r>
            <w:r>
              <w:rPr>
                <w:rFonts w:hAnsi="宋体" w:cs="仿宋" w:hint="eastAsia"/>
                <w:color w:val="000000"/>
                <w:kern w:val="0"/>
                <w:szCs w:val="21"/>
                <w:lang w:bidi="ar"/>
              </w:rPr>
              <w:t>英寸交互智能平板</w:t>
            </w:r>
            <w:r>
              <w:rPr>
                <w:rFonts w:hAnsi="宋体" w:cs="仿宋" w:hint="eastAsia"/>
                <w:color w:val="000000"/>
                <w:kern w:val="0"/>
                <w:szCs w:val="21"/>
                <w:lang w:bidi="ar"/>
              </w:rPr>
              <w:t>+</w:t>
            </w:r>
            <w:r>
              <w:rPr>
                <w:rFonts w:hAnsi="宋体" w:cs="仿宋" w:hint="eastAsia"/>
                <w:color w:val="000000"/>
                <w:kern w:val="0"/>
                <w:szCs w:val="21"/>
                <w:lang w:bidi="ar"/>
              </w:rPr>
              <w:t>移动支架</w:t>
            </w:r>
            <w:r>
              <w:rPr>
                <w:rFonts w:hAnsi="宋体" w:cs="仿宋" w:hint="eastAsia"/>
                <w:color w:val="000000"/>
                <w:kern w:val="0"/>
                <w:szCs w:val="21"/>
                <w:lang w:bidi="ar"/>
              </w:rPr>
              <w:t>+</w:t>
            </w:r>
            <w:r>
              <w:rPr>
                <w:rFonts w:hAnsi="宋体" w:cs="仿宋" w:hint="eastAsia"/>
                <w:color w:val="000000"/>
                <w:kern w:val="0"/>
                <w:szCs w:val="21"/>
                <w:lang w:bidi="ar"/>
              </w:rPr>
              <w:t>无线投屏</w:t>
            </w:r>
          </w:p>
        </w:tc>
        <w:tc>
          <w:tcPr>
            <w:tcW w:w="55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164661">
            <w:pPr>
              <w:numPr>
                <w:ilvl w:val="0"/>
                <w:numId w:val="9"/>
              </w:numPr>
              <w:adjustRightInd w:val="0"/>
              <w:spacing w:line="360" w:lineRule="exact"/>
              <w:ind w:firstLine="0"/>
              <w:rPr>
                <w:rFonts w:hAnsi="宋体" w:cs="仿宋"/>
                <w:szCs w:val="21"/>
              </w:rPr>
            </w:pPr>
            <w:r>
              <w:rPr>
                <w:rFonts w:hAnsi="宋体" w:cs="仿宋" w:hint="eastAsia"/>
                <w:szCs w:val="21"/>
              </w:rPr>
              <w:t>整机屏幕采用</w:t>
            </w:r>
            <w:r>
              <w:rPr>
                <w:rFonts w:hAnsi="宋体" w:cs="仿宋" w:hint="eastAsia"/>
                <w:szCs w:val="21"/>
              </w:rPr>
              <w:t>86</w:t>
            </w:r>
            <w:r>
              <w:rPr>
                <w:rFonts w:hAnsi="宋体" w:cs="仿宋" w:hint="eastAsia"/>
                <w:szCs w:val="21"/>
              </w:rPr>
              <w:t>英寸</w:t>
            </w:r>
            <w:r>
              <w:rPr>
                <w:rFonts w:hAnsi="宋体" w:cs="仿宋" w:hint="eastAsia"/>
                <w:szCs w:val="21"/>
              </w:rPr>
              <w:t xml:space="preserve"> UHD</w:t>
            </w:r>
            <w:r>
              <w:rPr>
                <w:rFonts w:hAnsi="宋体" w:cs="仿宋" w:hint="eastAsia"/>
                <w:szCs w:val="21"/>
              </w:rPr>
              <w:t>超高清</w:t>
            </w:r>
            <w:r>
              <w:rPr>
                <w:rFonts w:hAnsi="宋体" w:cs="仿宋" w:hint="eastAsia"/>
                <w:szCs w:val="21"/>
              </w:rPr>
              <w:t xml:space="preserve">LED </w:t>
            </w:r>
            <w:r>
              <w:rPr>
                <w:rFonts w:hAnsi="宋体" w:cs="仿宋" w:hint="eastAsia"/>
                <w:szCs w:val="21"/>
              </w:rPr>
              <w:t>液晶屏，显示比例</w:t>
            </w:r>
            <w:r>
              <w:rPr>
                <w:rFonts w:hAnsi="宋体" w:cs="仿宋" w:hint="eastAsia"/>
                <w:szCs w:val="21"/>
              </w:rPr>
              <w:t>16:9</w:t>
            </w:r>
            <w:r>
              <w:rPr>
                <w:rFonts w:hAnsi="宋体" w:cs="仿宋" w:hint="eastAsia"/>
                <w:szCs w:val="21"/>
              </w:rPr>
              <w:t>，屏幕图像分辨率</w:t>
            </w:r>
            <w:r>
              <w:rPr>
                <w:rFonts w:hAnsi="宋体" w:cs="仿宋" w:hint="eastAsia"/>
                <w:szCs w:val="21"/>
              </w:rPr>
              <w:t>3840*2160</w:t>
            </w:r>
            <w:r>
              <w:rPr>
                <w:rFonts w:hAnsi="宋体" w:cs="仿宋" w:hint="eastAsia"/>
                <w:szCs w:val="21"/>
              </w:rPr>
              <w:t>，具备防眩光效果</w:t>
            </w:r>
          </w:p>
          <w:p w:rsidR="00164661" w:rsidRDefault="00164661" w:rsidP="00164661">
            <w:pPr>
              <w:numPr>
                <w:ilvl w:val="0"/>
                <w:numId w:val="9"/>
              </w:numPr>
              <w:adjustRightInd w:val="0"/>
              <w:spacing w:line="360" w:lineRule="exact"/>
              <w:ind w:firstLine="0"/>
              <w:rPr>
                <w:rFonts w:hAnsi="宋体" w:cs="仿宋"/>
                <w:szCs w:val="21"/>
              </w:rPr>
            </w:pPr>
            <w:r>
              <w:rPr>
                <w:rFonts w:hAnsi="宋体" w:cs="仿宋" w:hint="eastAsia"/>
                <w:szCs w:val="21"/>
              </w:rPr>
              <w:t>采用红外触控技术，支持</w:t>
            </w:r>
            <w:r>
              <w:rPr>
                <w:rFonts w:hAnsi="宋体" w:cs="仿宋" w:hint="eastAsia"/>
                <w:szCs w:val="21"/>
              </w:rPr>
              <w:t>Windows</w:t>
            </w:r>
            <w:r>
              <w:rPr>
                <w:rFonts w:hAnsi="宋体" w:cs="仿宋" w:hint="eastAsia"/>
                <w:szCs w:val="21"/>
              </w:rPr>
              <w:t>系统中进行</w:t>
            </w:r>
            <w:r>
              <w:rPr>
                <w:rFonts w:hAnsi="宋体" w:cs="仿宋" w:hint="eastAsia"/>
                <w:szCs w:val="21"/>
              </w:rPr>
              <w:t>20</w:t>
            </w:r>
            <w:r>
              <w:rPr>
                <w:rFonts w:hAnsi="宋体" w:cs="仿宋" w:hint="eastAsia"/>
                <w:szCs w:val="21"/>
              </w:rPr>
              <w:t>点或以上触控，支持红外笔书写</w:t>
            </w:r>
          </w:p>
          <w:p w:rsidR="00164661" w:rsidRDefault="00164661" w:rsidP="00164661">
            <w:pPr>
              <w:numPr>
                <w:ilvl w:val="0"/>
                <w:numId w:val="9"/>
              </w:numPr>
              <w:adjustRightInd w:val="0"/>
              <w:spacing w:line="360" w:lineRule="exact"/>
              <w:ind w:firstLine="0"/>
              <w:rPr>
                <w:rFonts w:hAnsi="宋体" w:cs="仿宋"/>
                <w:szCs w:val="21"/>
              </w:rPr>
            </w:pPr>
            <w:r>
              <w:rPr>
                <w:rFonts w:hAnsi="宋体" w:cs="仿宋" w:hint="eastAsia"/>
                <w:szCs w:val="21"/>
              </w:rPr>
              <w:t>整机能感应并自动调节屏幕亮度来达到在不同光照环境下的不同亮度显示效果，此功能可自行开启或关闭。</w:t>
            </w:r>
          </w:p>
          <w:p w:rsidR="00164661" w:rsidRDefault="00164661" w:rsidP="00164661">
            <w:pPr>
              <w:numPr>
                <w:ilvl w:val="0"/>
                <w:numId w:val="9"/>
              </w:numPr>
              <w:adjustRightInd w:val="0"/>
              <w:spacing w:line="360" w:lineRule="exact"/>
              <w:ind w:firstLine="0"/>
              <w:rPr>
                <w:rFonts w:hAnsi="宋体" w:cs="仿宋"/>
                <w:szCs w:val="21"/>
              </w:rPr>
            </w:pPr>
            <w:r>
              <w:rPr>
                <w:rFonts w:hAnsi="宋体" w:cs="仿宋" w:hint="eastAsia"/>
                <w:szCs w:val="21"/>
              </w:rPr>
              <w:t>整机内置</w:t>
            </w:r>
            <w:r>
              <w:rPr>
                <w:rFonts w:hAnsi="宋体" w:cs="仿宋" w:hint="eastAsia"/>
                <w:szCs w:val="21"/>
              </w:rPr>
              <w:t>2.1</w:t>
            </w:r>
            <w:r>
              <w:rPr>
                <w:rFonts w:hAnsi="宋体" w:cs="仿宋" w:hint="eastAsia"/>
                <w:szCs w:val="21"/>
              </w:rPr>
              <w:t>声道扬声器，额定总功率</w:t>
            </w:r>
            <w:r>
              <w:rPr>
                <w:rFonts w:hAnsi="宋体" w:cs="仿宋" w:hint="eastAsia"/>
                <w:szCs w:val="21"/>
              </w:rPr>
              <w:t>50W</w:t>
            </w:r>
            <w:r>
              <w:rPr>
                <w:rFonts w:hAnsi="宋体" w:cs="仿宋" w:hint="eastAsia"/>
                <w:szCs w:val="21"/>
              </w:rPr>
              <w:t>，前朝向</w:t>
            </w:r>
            <w:r>
              <w:rPr>
                <w:rFonts w:hAnsi="宋体" w:cs="仿宋" w:hint="eastAsia"/>
                <w:szCs w:val="21"/>
              </w:rPr>
              <w:t>2*15W</w:t>
            </w:r>
            <w:r>
              <w:rPr>
                <w:rFonts w:hAnsi="宋体" w:cs="仿宋" w:hint="eastAsia"/>
                <w:szCs w:val="21"/>
              </w:rPr>
              <w:t>中高音，背朝向</w:t>
            </w:r>
            <w:r>
              <w:rPr>
                <w:rFonts w:hAnsi="宋体" w:cs="仿宋" w:hint="eastAsia"/>
                <w:szCs w:val="21"/>
              </w:rPr>
              <w:t>20W</w:t>
            </w:r>
            <w:r>
              <w:rPr>
                <w:rFonts w:hAnsi="宋体" w:cs="仿宋" w:hint="eastAsia"/>
                <w:szCs w:val="21"/>
              </w:rPr>
              <w:t>低音。</w:t>
            </w:r>
          </w:p>
          <w:p w:rsidR="00164661" w:rsidRDefault="00164661" w:rsidP="00164661">
            <w:pPr>
              <w:numPr>
                <w:ilvl w:val="0"/>
                <w:numId w:val="9"/>
              </w:numPr>
              <w:adjustRightInd w:val="0"/>
              <w:spacing w:line="360" w:lineRule="exact"/>
              <w:ind w:firstLine="0"/>
              <w:rPr>
                <w:rFonts w:hAnsi="宋体" w:cs="仿宋"/>
                <w:szCs w:val="21"/>
              </w:rPr>
            </w:pPr>
            <w:r>
              <w:rPr>
                <w:rFonts w:hAnsi="宋体" w:cs="仿宋" w:hint="eastAsia"/>
                <w:szCs w:val="21"/>
              </w:rPr>
              <w:t>书写高度不超过</w:t>
            </w:r>
            <w:r>
              <w:rPr>
                <w:rFonts w:hAnsi="宋体" w:cs="仿宋" w:hint="eastAsia"/>
                <w:szCs w:val="21"/>
              </w:rPr>
              <w:t>2mm</w:t>
            </w:r>
            <w:r>
              <w:rPr>
                <w:rFonts w:hAnsi="宋体" w:cs="仿宋" w:hint="eastAsia"/>
                <w:szCs w:val="21"/>
              </w:rPr>
              <w:t>，即触摸物体距离玻璃外表面</w:t>
            </w:r>
            <w:r>
              <w:rPr>
                <w:rFonts w:hAnsi="宋体" w:cs="仿宋" w:hint="eastAsia"/>
                <w:szCs w:val="21"/>
              </w:rPr>
              <w:lastRenderedPageBreak/>
              <w:t>高度不超过</w:t>
            </w:r>
            <w:r>
              <w:rPr>
                <w:rFonts w:hAnsi="宋体" w:cs="仿宋" w:hint="eastAsia"/>
                <w:szCs w:val="21"/>
              </w:rPr>
              <w:t>2mm</w:t>
            </w:r>
            <w:r>
              <w:rPr>
                <w:rFonts w:hAnsi="宋体" w:cs="仿宋" w:hint="eastAsia"/>
                <w:szCs w:val="21"/>
              </w:rPr>
              <w:t>时，即可识别到触摸操作，当距离超过</w:t>
            </w:r>
            <w:r>
              <w:rPr>
                <w:rFonts w:hAnsi="宋体" w:cs="仿宋" w:hint="eastAsia"/>
                <w:szCs w:val="21"/>
              </w:rPr>
              <w:t>2mm</w:t>
            </w:r>
            <w:r>
              <w:rPr>
                <w:rFonts w:hAnsi="宋体" w:cs="仿宋" w:hint="eastAsia"/>
                <w:szCs w:val="21"/>
              </w:rPr>
              <w:t>时，不会被识别到触摸操作；保证书写时，触摸物体离开玻璃外表面超过</w:t>
            </w:r>
            <w:r>
              <w:rPr>
                <w:rFonts w:hAnsi="宋体" w:cs="仿宋" w:hint="eastAsia"/>
                <w:szCs w:val="21"/>
              </w:rPr>
              <w:t>2mm</w:t>
            </w:r>
            <w:r>
              <w:rPr>
                <w:rFonts w:hAnsi="宋体" w:cs="仿宋" w:hint="eastAsia"/>
                <w:szCs w:val="21"/>
              </w:rPr>
              <w:t>时，即可开始下一笔画的书写。</w:t>
            </w:r>
          </w:p>
          <w:p w:rsidR="00164661" w:rsidRDefault="00164661" w:rsidP="00164661">
            <w:pPr>
              <w:numPr>
                <w:ilvl w:val="0"/>
                <w:numId w:val="9"/>
              </w:numPr>
              <w:adjustRightInd w:val="0"/>
              <w:spacing w:line="360" w:lineRule="exact"/>
              <w:ind w:firstLine="0"/>
              <w:rPr>
                <w:rFonts w:hAnsi="宋体" w:cs="仿宋"/>
                <w:szCs w:val="21"/>
              </w:rPr>
            </w:pPr>
            <w:r>
              <w:rPr>
                <w:rFonts w:hAnsi="宋体" w:cs="仿宋" w:hint="eastAsia"/>
                <w:szCs w:val="21"/>
              </w:rPr>
              <w:t>内置摄像头像素≥</w:t>
            </w:r>
            <w:r>
              <w:rPr>
                <w:rFonts w:hAnsi="宋体" w:cs="仿宋" w:hint="eastAsia"/>
                <w:szCs w:val="21"/>
              </w:rPr>
              <w:t>800</w:t>
            </w:r>
            <w:r>
              <w:rPr>
                <w:rFonts w:hAnsi="宋体" w:cs="仿宋" w:hint="eastAsia"/>
                <w:szCs w:val="21"/>
              </w:rPr>
              <w:t>万。</w:t>
            </w:r>
          </w:p>
          <w:p w:rsidR="00164661" w:rsidRDefault="00164661" w:rsidP="00164661">
            <w:pPr>
              <w:pStyle w:val="NewNewNewNew"/>
              <w:numPr>
                <w:ilvl w:val="0"/>
                <w:numId w:val="7"/>
              </w:numPr>
              <w:spacing w:line="360" w:lineRule="exact"/>
              <w:rPr>
                <w:rFonts w:ascii="宋体" w:hAnsi="宋体" w:cs="仿宋"/>
                <w:b/>
                <w:bCs/>
                <w:sz w:val="21"/>
                <w:szCs w:val="21"/>
              </w:rPr>
            </w:pPr>
            <w:r>
              <w:rPr>
                <w:rFonts w:ascii="宋体" w:hAnsi="宋体" w:cs="仿宋" w:hint="eastAsia"/>
                <w:b/>
                <w:bCs/>
                <w:sz w:val="21"/>
                <w:szCs w:val="21"/>
              </w:rPr>
              <w:t>内置电脑</w:t>
            </w:r>
          </w:p>
          <w:p w:rsidR="00164661" w:rsidRDefault="00164661" w:rsidP="00164661">
            <w:pPr>
              <w:numPr>
                <w:ilvl w:val="0"/>
                <w:numId w:val="10"/>
              </w:numPr>
              <w:adjustRightInd w:val="0"/>
              <w:spacing w:line="360" w:lineRule="exact"/>
              <w:ind w:firstLine="0"/>
              <w:rPr>
                <w:rFonts w:hAnsi="宋体" w:cs="仿宋"/>
                <w:szCs w:val="21"/>
              </w:rPr>
            </w:pPr>
            <w:r>
              <w:rPr>
                <w:rFonts w:hAnsi="宋体" w:cs="仿宋" w:hint="eastAsia"/>
                <w:szCs w:val="21"/>
              </w:rPr>
              <w:t>主板采用</w:t>
            </w:r>
            <w:r>
              <w:rPr>
                <w:rFonts w:hAnsi="宋体" w:cs="仿宋" w:hint="eastAsia"/>
                <w:szCs w:val="21"/>
              </w:rPr>
              <w:t>H310</w:t>
            </w:r>
            <w:r>
              <w:rPr>
                <w:rFonts w:hAnsi="宋体" w:cs="仿宋" w:hint="eastAsia"/>
                <w:szCs w:val="21"/>
              </w:rPr>
              <w:t>芯片组，搭载</w:t>
            </w:r>
            <w:r>
              <w:rPr>
                <w:rFonts w:hAnsi="宋体" w:cs="仿宋" w:hint="eastAsia"/>
                <w:szCs w:val="21"/>
              </w:rPr>
              <w:t>Intel 8</w:t>
            </w:r>
            <w:r>
              <w:rPr>
                <w:rFonts w:hAnsi="宋体" w:cs="仿宋" w:hint="eastAsia"/>
                <w:szCs w:val="21"/>
              </w:rPr>
              <w:t>代酷睿系列</w:t>
            </w:r>
            <w:r>
              <w:rPr>
                <w:rFonts w:hAnsi="宋体" w:cs="仿宋" w:hint="eastAsia"/>
                <w:szCs w:val="21"/>
              </w:rPr>
              <w:t>i5 CPU</w:t>
            </w:r>
          </w:p>
          <w:p w:rsidR="00164661" w:rsidRDefault="00164661" w:rsidP="00164661">
            <w:pPr>
              <w:numPr>
                <w:ilvl w:val="0"/>
                <w:numId w:val="10"/>
              </w:numPr>
              <w:adjustRightInd w:val="0"/>
              <w:spacing w:line="360" w:lineRule="exact"/>
              <w:ind w:firstLine="0"/>
              <w:rPr>
                <w:rFonts w:hAnsi="宋体" w:cs="仿宋"/>
                <w:szCs w:val="21"/>
              </w:rPr>
            </w:pPr>
            <w:r>
              <w:rPr>
                <w:rFonts w:hAnsi="宋体" w:cs="仿宋" w:hint="eastAsia"/>
                <w:szCs w:val="21"/>
              </w:rPr>
              <w:t>内存：</w:t>
            </w:r>
            <w:r>
              <w:rPr>
                <w:rFonts w:hAnsi="宋体" w:cs="仿宋" w:hint="eastAsia"/>
                <w:szCs w:val="21"/>
              </w:rPr>
              <w:t>8GB DDR4</w:t>
            </w:r>
            <w:r>
              <w:rPr>
                <w:rFonts w:hAnsi="宋体" w:cs="仿宋" w:hint="eastAsia"/>
                <w:szCs w:val="21"/>
              </w:rPr>
              <w:t>笔记本内存或以上配置。</w:t>
            </w:r>
          </w:p>
          <w:p w:rsidR="00164661" w:rsidRDefault="00164661" w:rsidP="00164661">
            <w:pPr>
              <w:numPr>
                <w:ilvl w:val="0"/>
                <w:numId w:val="10"/>
              </w:numPr>
              <w:adjustRightInd w:val="0"/>
              <w:spacing w:line="360" w:lineRule="exact"/>
              <w:ind w:firstLine="0"/>
              <w:rPr>
                <w:rFonts w:hAnsi="宋体" w:cs="仿宋"/>
                <w:szCs w:val="21"/>
              </w:rPr>
            </w:pPr>
            <w:r>
              <w:rPr>
                <w:rFonts w:hAnsi="宋体" w:cs="仿宋" w:hint="eastAsia"/>
                <w:szCs w:val="21"/>
              </w:rPr>
              <w:t>硬盘：</w:t>
            </w:r>
            <w:r>
              <w:rPr>
                <w:rFonts w:hAnsi="宋体" w:cs="仿宋" w:hint="eastAsia"/>
                <w:szCs w:val="21"/>
              </w:rPr>
              <w:t>256GB</w:t>
            </w:r>
            <w:r>
              <w:rPr>
                <w:rFonts w:hAnsi="宋体" w:cs="仿宋" w:hint="eastAsia"/>
                <w:szCs w:val="21"/>
              </w:rPr>
              <w:t>或以上</w:t>
            </w:r>
            <w:r>
              <w:rPr>
                <w:rFonts w:hAnsi="宋体" w:cs="仿宋" w:hint="eastAsia"/>
                <w:szCs w:val="21"/>
              </w:rPr>
              <w:t>SSD</w:t>
            </w:r>
            <w:r>
              <w:rPr>
                <w:rFonts w:hAnsi="宋体" w:cs="仿宋" w:hint="eastAsia"/>
                <w:szCs w:val="21"/>
              </w:rPr>
              <w:t>固态硬盘</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szCs w:val="21"/>
              </w:rPr>
            </w:pPr>
            <w:r>
              <w:rPr>
                <w:rFonts w:hAnsi="宋体" w:cs="仿宋" w:hint="eastAsia"/>
                <w:color w:val="000000"/>
                <w:kern w:val="0"/>
                <w:szCs w:val="21"/>
                <w:lang w:bidi="ar"/>
              </w:rPr>
              <w:lastRenderedPageBreak/>
              <w:t>45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4661" w:rsidRDefault="00164661" w:rsidP="00727103">
            <w:pPr>
              <w:widowControl/>
              <w:spacing w:line="360" w:lineRule="exact"/>
              <w:jc w:val="center"/>
              <w:textAlignment w:val="center"/>
              <w:rPr>
                <w:rFonts w:hAnsi="宋体" w:cs="仿宋"/>
                <w:color w:val="000000"/>
                <w:szCs w:val="21"/>
              </w:rPr>
            </w:pPr>
            <w:r>
              <w:rPr>
                <w:rFonts w:hAnsi="宋体" w:cs="仿宋" w:hint="eastAsia"/>
                <w:color w:val="000000"/>
                <w:kern w:val="0"/>
                <w:szCs w:val="21"/>
                <w:lang w:bidi="ar"/>
              </w:rPr>
              <w:t>台</w:t>
            </w:r>
          </w:p>
        </w:tc>
      </w:tr>
    </w:tbl>
    <w:p w:rsidR="00A71C08" w:rsidRDefault="00A71C08" w:rsidP="00946508">
      <w:pPr>
        <w:spacing w:line="400" w:lineRule="exact"/>
        <w:ind w:firstLineChars="200" w:firstLine="480"/>
        <w:rPr>
          <w:rFonts w:ascii="宋体" w:hAnsi="宋体" w:cs="宋体"/>
          <w:bCs/>
          <w:kern w:val="0"/>
          <w:sz w:val="24"/>
          <w:szCs w:val="24"/>
        </w:rPr>
      </w:pPr>
    </w:p>
    <w:p w:rsidR="00164661" w:rsidRPr="00164661" w:rsidRDefault="00164661" w:rsidP="00164661">
      <w:pPr>
        <w:pStyle w:val="2"/>
        <w:numPr>
          <w:ilvl w:val="1"/>
          <w:numId w:val="0"/>
        </w:numPr>
        <w:spacing w:before="10" w:after="10" w:line="413" w:lineRule="auto"/>
        <w:ind w:left="573" w:hangingChars="273" w:hanging="573"/>
        <w:rPr>
          <w:rFonts w:ascii="Times New Roman" w:eastAsia="宋体" w:hAnsi="Times New Roman" w:cs="Times New Roman"/>
          <w:b w:val="0"/>
          <w:bCs w:val="0"/>
          <w:sz w:val="21"/>
          <w:szCs w:val="20"/>
        </w:rPr>
      </w:pPr>
      <w:r w:rsidRPr="00164661">
        <w:rPr>
          <w:rFonts w:ascii="Times New Roman" w:eastAsia="宋体" w:hAnsi="Times New Roman" w:cs="Times New Roman" w:hint="eastAsia"/>
          <w:b w:val="0"/>
          <w:bCs w:val="0"/>
          <w:sz w:val="21"/>
          <w:szCs w:val="20"/>
        </w:rPr>
        <w:t>更正后</w:t>
      </w:r>
      <w:r>
        <w:rPr>
          <w:rFonts w:ascii="Times New Roman" w:eastAsia="宋体" w:hAnsi="Times New Roman" w:cs="Times New Roman" w:hint="eastAsia"/>
          <w:b w:val="0"/>
          <w:bCs w:val="0"/>
          <w:sz w:val="21"/>
          <w:szCs w:val="20"/>
        </w:rPr>
        <w:t>：</w:t>
      </w:r>
    </w:p>
    <w:tbl>
      <w:tblPr>
        <w:tblW w:w="4998" w:type="pct"/>
        <w:tblCellMar>
          <w:left w:w="0" w:type="dxa"/>
          <w:right w:w="0" w:type="dxa"/>
        </w:tblCellMar>
        <w:tblLook w:val="04A0" w:firstRow="1" w:lastRow="0" w:firstColumn="1" w:lastColumn="0" w:noHBand="0" w:noVBand="1"/>
      </w:tblPr>
      <w:tblGrid>
        <w:gridCol w:w="493"/>
        <w:gridCol w:w="1119"/>
        <w:gridCol w:w="5486"/>
        <w:gridCol w:w="672"/>
        <w:gridCol w:w="523"/>
      </w:tblGrid>
      <w:tr w:rsidR="00164661" w:rsidRPr="001C646D" w:rsidTr="00727103">
        <w:trPr>
          <w:trHeight w:val="498"/>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kern w:val="0"/>
                <w:szCs w:val="21"/>
                <w:lang w:bidi="ar"/>
              </w:rPr>
            </w:pPr>
            <w:r w:rsidRPr="001C646D">
              <w:rPr>
                <w:rFonts w:asciiTheme="minorEastAsia" w:eastAsiaTheme="minorEastAsia" w:hAnsiTheme="minorEastAsia" w:cs="仿宋" w:hint="eastAsia"/>
                <w:b/>
                <w:bCs/>
                <w:color w:val="000000"/>
                <w:kern w:val="0"/>
                <w:szCs w:val="21"/>
                <w:lang w:bidi="ar"/>
              </w:rPr>
              <w:t>序号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kern w:val="0"/>
                <w:szCs w:val="21"/>
                <w:lang w:bidi="ar"/>
              </w:rPr>
            </w:pPr>
            <w:r w:rsidRPr="001C646D">
              <w:rPr>
                <w:rFonts w:asciiTheme="minorEastAsia" w:eastAsiaTheme="minorEastAsia" w:hAnsiTheme="minorEastAsia" w:cs="仿宋" w:hint="eastAsia"/>
                <w:b/>
                <w:bCs/>
                <w:color w:val="000000"/>
                <w:kern w:val="0"/>
                <w:szCs w:val="21"/>
                <w:lang w:bidi="ar"/>
              </w:rPr>
              <w:t>名称</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left"/>
              <w:textAlignment w:val="center"/>
              <w:rPr>
                <w:rFonts w:asciiTheme="minorEastAsia" w:eastAsiaTheme="minorEastAsia" w:hAnsiTheme="minorEastAsia" w:cs="仿宋"/>
                <w:color w:val="000000"/>
                <w:kern w:val="0"/>
                <w:szCs w:val="21"/>
                <w:lang w:bidi="ar"/>
              </w:rPr>
            </w:pPr>
            <w:r w:rsidRPr="001C646D">
              <w:rPr>
                <w:rFonts w:asciiTheme="minorEastAsia" w:eastAsiaTheme="minorEastAsia" w:hAnsiTheme="minorEastAsia" w:cs="仿宋" w:hint="eastAsia"/>
                <w:b/>
                <w:bCs/>
                <w:color w:val="000000"/>
                <w:kern w:val="0"/>
                <w:szCs w:val="21"/>
                <w:lang w:bidi="ar"/>
              </w:rPr>
              <w:t>技术规格及要求</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kern w:val="0"/>
                <w:szCs w:val="21"/>
                <w:lang w:bidi="ar"/>
              </w:rPr>
            </w:pPr>
            <w:r w:rsidRPr="001C646D">
              <w:rPr>
                <w:rFonts w:asciiTheme="minorEastAsia" w:eastAsiaTheme="minorEastAsia" w:hAnsiTheme="minorEastAsia" w:cs="仿宋" w:hint="eastAsia"/>
                <w:b/>
                <w:bCs/>
                <w:color w:val="000000"/>
                <w:kern w:val="0"/>
                <w:szCs w:val="21"/>
                <w:lang w:bidi="ar"/>
              </w:rPr>
              <w:t>数量</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kern w:val="0"/>
                <w:szCs w:val="21"/>
                <w:lang w:bidi="ar"/>
              </w:rPr>
            </w:pPr>
            <w:r w:rsidRPr="001C646D">
              <w:rPr>
                <w:rFonts w:asciiTheme="minorEastAsia" w:eastAsiaTheme="minorEastAsia" w:hAnsiTheme="minorEastAsia" w:cs="仿宋" w:hint="eastAsia"/>
                <w:b/>
                <w:bCs/>
                <w:color w:val="000000"/>
                <w:kern w:val="0"/>
                <w:szCs w:val="21"/>
                <w:lang w:bidi="ar"/>
              </w:rPr>
              <w:t>单位</w:t>
            </w:r>
          </w:p>
        </w:tc>
      </w:tr>
      <w:tr w:rsidR="00164661" w:rsidRPr="001C646D" w:rsidTr="00727103">
        <w:trPr>
          <w:trHeight w:val="498"/>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szCs w:val="21"/>
              </w:rPr>
            </w:pPr>
            <w:r w:rsidRPr="001C646D">
              <w:rPr>
                <w:rFonts w:asciiTheme="minorEastAsia" w:eastAsiaTheme="minorEastAsia" w:hAnsiTheme="minorEastAsia" w:cs="仿宋" w:hint="eastAsia"/>
                <w:color w:val="000000"/>
                <w:kern w:val="0"/>
                <w:szCs w:val="21"/>
                <w:lang w:bidi="ar"/>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szCs w:val="21"/>
              </w:rPr>
            </w:pPr>
            <w:r w:rsidRPr="001C646D">
              <w:rPr>
                <w:rFonts w:asciiTheme="minorEastAsia" w:eastAsiaTheme="minorEastAsia" w:hAnsiTheme="minorEastAsia" w:cs="仿宋" w:hint="eastAsia"/>
                <w:color w:val="000000"/>
                <w:kern w:val="0"/>
                <w:szCs w:val="21"/>
                <w:lang w:bidi="ar"/>
              </w:rPr>
              <w:t>65英寸交互智能平板+移动支架+无线投屏</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164661">
            <w:pPr>
              <w:numPr>
                <w:ilvl w:val="0"/>
                <w:numId w:val="16"/>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整机屏幕采用65英寸 UHD超高清LED 液晶屏，显示比例16:9，屏幕图像分辨率3840*2160，具备防眩光效果</w:t>
            </w:r>
          </w:p>
          <w:p w:rsidR="00164661" w:rsidRPr="001C646D" w:rsidRDefault="00164661" w:rsidP="00164661">
            <w:pPr>
              <w:numPr>
                <w:ilvl w:val="0"/>
                <w:numId w:val="16"/>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采用红外触控技术，支持Windows系统中进行20点或以上触控，支持红外笔书写</w:t>
            </w:r>
          </w:p>
          <w:p w:rsidR="00164661" w:rsidRPr="001C646D" w:rsidRDefault="00164661" w:rsidP="00164661">
            <w:pPr>
              <w:numPr>
                <w:ilvl w:val="0"/>
                <w:numId w:val="16"/>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整机能感应并自动调节屏幕亮度来达到在不同光照环境下的不同亮度显示效果，此功能可自行开启或关闭。（提供国家广播电视产品质量监督检验中心所出具的权威检测报告复印件并加盖厂家公章）</w:t>
            </w:r>
          </w:p>
          <w:p w:rsidR="00164661" w:rsidRPr="001C646D" w:rsidRDefault="00164661" w:rsidP="00164661">
            <w:pPr>
              <w:numPr>
                <w:ilvl w:val="0"/>
                <w:numId w:val="16"/>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整机内置2.1声道扬声器，额定总功率50W，前朝向2*15W中高音，背朝向20W低音。（提供国家广播电视产品质量监督检验中心所出具的权威检测报告复印件并加盖厂家公章）</w:t>
            </w:r>
          </w:p>
          <w:p w:rsidR="00164661" w:rsidRPr="001C646D" w:rsidRDefault="00164661" w:rsidP="00164661">
            <w:pPr>
              <w:numPr>
                <w:ilvl w:val="0"/>
                <w:numId w:val="16"/>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书写高度不超过2mm，即触摸物体距离玻璃外表面高度不超过2mm时，即可识别到触摸操作，当距离超过2mm时，不会被识别到触摸操作；保证书写时，触摸物体离开玻璃外表面超过2mm时，即可开始下一笔画的书写。（提供国家广播电视产品质量监督检验中心所出具的权威检测报告复印件并加盖厂家公章）</w:t>
            </w:r>
          </w:p>
          <w:p w:rsidR="00164661" w:rsidRPr="001C646D" w:rsidRDefault="00164661" w:rsidP="00164661">
            <w:pPr>
              <w:numPr>
                <w:ilvl w:val="0"/>
                <w:numId w:val="16"/>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★整机屏幕色域值≥NTSC 90%。（提供国家广播电视产品质量监督检验中心所出具的权威检测报告复印件并加盖厂家公章）</w:t>
            </w:r>
          </w:p>
          <w:p w:rsidR="00164661" w:rsidRPr="001C646D" w:rsidRDefault="00164661" w:rsidP="00164661">
            <w:pPr>
              <w:numPr>
                <w:ilvl w:val="0"/>
                <w:numId w:val="16"/>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整机采用零贴合技术，钢化玻璃和液晶显示层间隙＜1mm，减少显示面板与玻璃间的偏光、散射，画面显示更加清晰通透、可视角度更广。</w:t>
            </w:r>
          </w:p>
          <w:p w:rsidR="00164661" w:rsidRPr="001C646D" w:rsidRDefault="00164661" w:rsidP="00164661">
            <w:pPr>
              <w:numPr>
                <w:ilvl w:val="0"/>
                <w:numId w:val="16"/>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整机内置非独立的高清摄像头，FOV（对角线视场角）≥120度。（提供国家广播电视产品质量监督检验中心所出具的权威检测报告复印件并加盖厂家公章）</w:t>
            </w:r>
          </w:p>
          <w:p w:rsidR="00164661" w:rsidRPr="001C646D" w:rsidRDefault="00164661" w:rsidP="00164661">
            <w:pPr>
              <w:numPr>
                <w:ilvl w:val="0"/>
                <w:numId w:val="16"/>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★内置摄像头像素≥800万。（提供国家广播电视产品质</w:t>
            </w:r>
            <w:r w:rsidRPr="001C646D">
              <w:rPr>
                <w:rFonts w:asciiTheme="minorEastAsia" w:eastAsiaTheme="minorEastAsia" w:hAnsiTheme="minorEastAsia" w:cs="仿宋" w:hint="eastAsia"/>
                <w:szCs w:val="21"/>
              </w:rPr>
              <w:lastRenderedPageBreak/>
              <w:t>量监督检验中心所出具的权威检测报告复印件并加盖厂家公章）</w:t>
            </w:r>
          </w:p>
          <w:p w:rsidR="00164661" w:rsidRPr="001C646D" w:rsidRDefault="00164661" w:rsidP="00164661">
            <w:pPr>
              <w:numPr>
                <w:ilvl w:val="0"/>
                <w:numId w:val="16"/>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通过由中国标准化研究院制定的视觉舒适度（VICO）体系认证，并达到视觉舒适度A 级或以上标准。（提供中国标准化研究院或其他国家级社会公益类标准化科研机构出具的证书及测试报告复印件并加盖厂家公章）</w:t>
            </w:r>
          </w:p>
          <w:p w:rsidR="00164661" w:rsidRPr="001C646D" w:rsidRDefault="00164661" w:rsidP="00164661">
            <w:pPr>
              <w:pStyle w:val="NewNewNewNew"/>
              <w:numPr>
                <w:ilvl w:val="0"/>
                <w:numId w:val="12"/>
              </w:numPr>
              <w:rPr>
                <w:rFonts w:asciiTheme="minorEastAsia" w:eastAsiaTheme="minorEastAsia" w:hAnsiTheme="minorEastAsia" w:cs="仿宋"/>
                <w:b/>
                <w:bCs/>
                <w:sz w:val="21"/>
                <w:szCs w:val="21"/>
              </w:rPr>
            </w:pPr>
            <w:r w:rsidRPr="001C646D">
              <w:rPr>
                <w:rFonts w:asciiTheme="minorEastAsia" w:eastAsiaTheme="minorEastAsia" w:hAnsiTheme="minorEastAsia" w:cs="仿宋" w:hint="eastAsia"/>
                <w:b/>
                <w:bCs/>
                <w:sz w:val="21"/>
                <w:szCs w:val="21"/>
              </w:rPr>
              <w:t>内置电脑</w:t>
            </w:r>
          </w:p>
          <w:p w:rsidR="00164661" w:rsidRPr="001C646D" w:rsidRDefault="00164661" w:rsidP="001C646D">
            <w:pPr>
              <w:numPr>
                <w:ilvl w:val="0"/>
                <w:numId w:val="17"/>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主板采用H310芯片组，搭载Intel 8代酷睿系列i5 CPU</w:t>
            </w:r>
          </w:p>
          <w:p w:rsidR="00164661" w:rsidRPr="001C646D" w:rsidRDefault="00164661" w:rsidP="001C646D">
            <w:pPr>
              <w:numPr>
                <w:ilvl w:val="0"/>
                <w:numId w:val="17"/>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内存：8GB DDR4笔记本内存或以上配置。</w:t>
            </w:r>
          </w:p>
          <w:p w:rsidR="00164661" w:rsidRPr="001C646D" w:rsidRDefault="00164661" w:rsidP="001C646D">
            <w:pPr>
              <w:numPr>
                <w:ilvl w:val="0"/>
                <w:numId w:val="17"/>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硬盘：256GB或以上SSD固态硬盘</w:t>
            </w:r>
          </w:p>
          <w:p w:rsidR="00164661" w:rsidRPr="001C646D" w:rsidRDefault="00164661" w:rsidP="001C646D">
            <w:pPr>
              <w:numPr>
                <w:ilvl w:val="0"/>
                <w:numId w:val="17"/>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机身采用热浸镀锌金属材质，采用智能风扇低噪音散热设计,模块主体尺寸不小于22cm*17cm*3cm以预留足够散热空间，确保封闭空间内有效散热。</w:t>
            </w:r>
          </w:p>
          <w:p w:rsidR="00164661" w:rsidRPr="001C646D" w:rsidRDefault="00164661" w:rsidP="001C646D">
            <w:pPr>
              <w:numPr>
                <w:ilvl w:val="0"/>
                <w:numId w:val="17"/>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采用按压式卡扣，确保PC模块安装固定到位，同时无需工具就可快速拆卸一体机模块。</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szCs w:val="21"/>
              </w:rPr>
            </w:pPr>
            <w:r w:rsidRPr="001C646D">
              <w:rPr>
                <w:rFonts w:asciiTheme="minorEastAsia" w:eastAsiaTheme="minorEastAsia" w:hAnsiTheme="minorEastAsia" w:cs="仿宋" w:hint="eastAsia"/>
                <w:color w:val="000000"/>
                <w:kern w:val="0"/>
                <w:szCs w:val="21"/>
                <w:lang w:bidi="ar"/>
              </w:rPr>
              <w:lastRenderedPageBreak/>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szCs w:val="21"/>
              </w:rPr>
            </w:pPr>
            <w:r w:rsidRPr="001C646D">
              <w:rPr>
                <w:rFonts w:asciiTheme="minorEastAsia" w:eastAsiaTheme="minorEastAsia" w:hAnsiTheme="minorEastAsia" w:cs="仿宋" w:hint="eastAsia"/>
                <w:color w:val="000000"/>
                <w:kern w:val="0"/>
                <w:szCs w:val="21"/>
                <w:lang w:bidi="ar"/>
              </w:rPr>
              <w:t>台</w:t>
            </w:r>
          </w:p>
        </w:tc>
      </w:tr>
      <w:tr w:rsidR="00164661" w:rsidRPr="001C646D" w:rsidTr="00727103">
        <w:trPr>
          <w:trHeight w:val="498"/>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szCs w:val="21"/>
              </w:rPr>
            </w:pPr>
            <w:r w:rsidRPr="001C646D">
              <w:rPr>
                <w:rFonts w:asciiTheme="minorEastAsia" w:eastAsiaTheme="minorEastAsia" w:hAnsiTheme="minorEastAsia" w:cs="仿宋" w:hint="eastAsia"/>
                <w:color w:val="000000"/>
                <w:kern w:val="0"/>
                <w:szCs w:val="21"/>
                <w:lang w:bidi="ar"/>
              </w:rPr>
              <w:lastRenderedPageBreak/>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szCs w:val="21"/>
              </w:rPr>
            </w:pPr>
            <w:r w:rsidRPr="001C646D">
              <w:rPr>
                <w:rFonts w:asciiTheme="minorEastAsia" w:eastAsiaTheme="minorEastAsia" w:hAnsiTheme="minorEastAsia" w:cs="仿宋" w:hint="eastAsia"/>
                <w:color w:val="000000"/>
                <w:kern w:val="0"/>
                <w:szCs w:val="21"/>
                <w:lang w:bidi="ar"/>
              </w:rPr>
              <w:t>86英寸交互智能平板+移动支架+无线投屏</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1C646D">
            <w:pPr>
              <w:numPr>
                <w:ilvl w:val="0"/>
                <w:numId w:val="18"/>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整机屏幕采用86英寸 UHD超高清LED 液晶屏，显示比例16:9，屏幕图像分辨率3840*2160，具备防眩光效果</w:t>
            </w:r>
          </w:p>
          <w:p w:rsidR="00164661" w:rsidRPr="001C646D" w:rsidRDefault="00164661" w:rsidP="001C646D">
            <w:pPr>
              <w:numPr>
                <w:ilvl w:val="0"/>
                <w:numId w:val="18"/>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采用红外触控技术，支持Windows系统中进行20点或以上触控，支持红外笔书写</w:t>
            </w:r>
          </w:p>
          <w:p w:rsidR="00164661" w:rsidRPr="001C646D" w:rsidRDefault="00164661" w:rsidP="001C646D">
            <w:pPr>
              <w:numPr>
                <w:ilvl w:val="0"/>
                <w:numId w:val="18"/>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整机能感应并自动调节屏幕亮度来达到在不同光照环境下的不同亮度显示效果，此功能可自行开启或关闭。（提供国家广播电视产品质量监督检验中心所出具的权威检测报告复印件并加盖厂家公章）</w:t>
            </w:r>
          </w:p>
          <w:p w:rsidR="00164661" w:rsidRPr="001C646D" w:rsidRDefault="00164661" w:rsidP="001C646D">
            <w:pPr>
              <w:numPr>
                <w:ilvl w:val="0"/>
                <w:numId w:val="18"/>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整机内置2.1声道扬声器，额定总功率50W，前朝向2*15W中高音，背朝向20W低音。（提供国家广播电视产品质量监督检验中心所出具的权威检测报告复印件并加盖厂家公章）</w:t>
            </w:r>
          </w:p>
          <w:p w:rsidR="00164661" w:rsidRPr="001C646D" w:rsidRDefault="00164661" w:rsidP="001C646D">
            <w:pPr>
              <w:numPr>
                <w:ilvl w:val="0"/>
                <w:numId w:val="18"/>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书写高度不超过2mm，即触摸物体距离玻璃外表面高度不超过2mm时，即可识别到触摸操作，当距离超过2mm时，不会被识别到触摸操作；保证书写时，触摸物体离开玻璃外表面超过2mm时，即可开始下一笔画的书写。（提供国家广播电视产品质量监督检验中心所出具的权威检测报告复印件并加盖厂家公章）</w:t>
            </w:r>
          </w:p>
          <w:p w:rsidR="00164661" w:rsidRPr="001C646D" w:rsidRDefault="00164661" w:rsidP="001C646D">
            <w:pPr>
              <w:numPr>
                <w:ilvl w:val="0"/>
                <w:numId w:val="18"/>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★整机屏幕色域值≥NTSC 90%。（提供国家广播电视产品质量监督检验中心所出具的权威检测报告复印件并加盖厂家公章）</w:t>
            </w:r>
          </w:p>
          <w:p w:rsidR="00164661" w:rsidRPr="001C646D" w:rsidRDefault="00164661" w:rsidP="001C646D">
            <w:pPr>
              <w:numPr>
                <w:ilvl w:val="0"/>
                <w:numId w:val="18"/>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整机采用零贴合技术，钢化玻璃和液晶显示层间隙＜1mm，减少显示面板与玻璃间的偏光、散射，画面显示更加清晰通透、可视角度更广。</w:t>
            </w:r>
          </w:p>
          <w:p w:rsidR="00164661" w:rsidRPr="001C646D" w:rsidRDefault="00164661" w:rsidP="001C646D">
            <w:pPr>
              <w:numPr>
                <w:ilvl w:val="0"/>
                <w:numId w:val="18"/>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整机内置非独立的高清摄像头，FOV（对角线视场角）≥120度。（提供国家广播电视产品质量监督检验中心所出具的权威检测报告复印件并加盖厂家公章）</w:t>
            </w:r>
          </w:p>
          <w:p w:rsidR="00164661" w:rsidRPr="001C646D" w:rsidRDefault="00164661" w:rsidP="001C646D">
            <w:pPr>
              <w:numPr>
                <w:ilvl w:val="0"/>
                <w:numId w:val="18"/>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★内置摄像头像素≥800万。（提供国家广播电视产品质量监督检验中心所出具的权威检测报告复印件并加盖</w:t>
            </w:r>
            <w:r w:rsidRPr="001C646D">
              <w:rPr>
                <w:rFonts w:asciiTheme="minorEastAsia" w:eastAsiaTheme="minorEastAsia" w:hAnsiTheme="minorEastAsia" w:cs="仿宋" w:hint="eastAsia"/>
                <w:szCs w:val="21"/>
              </w:rPr>
              <w:lastRenderedPageBreak/>
              <w:t>厂家公章）</w:t>
            </w:r>
          </w:p>
          <w:p w:rsidR="00164661" w:rsidRPr="001C646D" w:rsidRDefault="00164661" w:rsidP="001C646D">
            <w:pPr>
              <w:numPr>
                <w:ilvl w:val="0"/>
                <w:numId w:val="18"/>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通过由中国标准化研究院制定的视觉舒适度（VICO）体系认证，并达到视觉舒适度A 级或以上标准。（提供中国标准化研究院或其他国家级社会公益类标准化科研机构出具的证书及测试报告复印件并加盖厂家公章）</w:t>
            </w:r>
          </w:p>
          <w:p w:rsidR="00164661" w:rsidRPr="001C646D" w:rsidRDefault="00164661" w:rsidP="00164661">
            <w:pPr>
              <w:pStyle w:val="NewNewNewNew"/>
              <w:numPr>
                <w:ilvl w:val="0"/>
                <w:numId w:val="12"/>
              </w:numPr>
              <w:rPr>
                <w:rFonts w:asciiTheme="minorEastAsia" w:eastAsiaTheme="minorEastAsia" w:hAnsiTheme="minorEastAsia" w:cs="仿宋"/>
                <w:b/>
                <w:bCs/>
                <w:sz w:val="21"/>
                <w:szCs w:val="21"/>
              </w:rPr>
            </w:pPr>
            <w:r w:rsidRPr="001C646D">
              <w:rPr>
                <w:rFonts w:asciiTheme="minorEastAsia" w:eastAsiaTheme="minorEastAsia" w:hAnsiTheme="minorEastAsia" w:cs="仿宋" w:hint="eastAsia"/>
                <w:b/>
                <w:bCs/>
                <w:sz w:val="21"/>
                <w:szCs w:val="21"/>
              </w:rPr>
              <w:t>内置电脑</w:t>
            </w:r>
          </w:p>
          <w:p w:rsidR="00164661" w:rsidRPr="001C646D" w:rsidRDefault="00164661" w:rsidP="001C646D">
            <w:pPr>
              <w:numPr>
                <w:ilvl w:val="0"/>
                <w:numId w:val="19"/>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主板采用H310芯片组，搭载Intel 8代酷睿系列i5 CPU</w:t>
            </w:r>
          </w:p>
          <w:p w:rsidR="00164661" w:rsidRPr="001C646D" w:rsidRDefault="00164661" w:rsidP="001C646D">
            <w:pPr>
              <w:numPr>
                <w:ilvl w:val="0"/>
                <w:numId w:val="19"/>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内存：8GB DDR4笔记本内存或以上配置。</w:t>
            </w:r>
          </w:p>
          <w:p w:rsidR="00164661" w:rsidRPr="001C646D" w:rsidRDefault="00164661" w:rsidP="001C646D">
            <w:pPr>
              <w:numPr>
                <w:ilvl w:val="0"/>
                <w:numId w:val="19"/>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硬盘：256GB或以上SSD固态硬盘</w:t>
            </w:r>
          </w:p>
          <w:p w:rsidR="00164661" w:rsidRPr="001C646D" w:rsidRDefault="00164661" w:rsidP="001C646D">
            <w:pPr>
              <w:numPr>
                <w:ilvl w:val="0"/>
                <w:numId w:val="19"/>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机身采用热浸镀锌金属材质，采用智能风扇低噪音散热设计,模块主体尺寸不小于22cm*17cm*3cm以预留足够散热空间，确保封闭空间内有效散热。</w:t>
            </w:r>
          </w:p>
          <w:p w:rsidR="00164661" w:rsidRPr="001C646D" w:rsidRDefault="00164661" w:rsidP="001C646D">
            <w:pPr>
              <w:numPr>
                <w:ilvl w:val="0"/>
                <w:numId w:val="19"/>
              </w:numPr>
              <w:rPr>
                <w:rFonts w:asciiTheme="minorEastAsia" w:eastAsiaTheme="minorEastAsia" w:hAnsiTheme="minorEastAsia" w:cs="仿宋"/>
                <w:szCs w:val="21"/>
              </w:rPr>
            </w:pPr>
            <w:r w:rsidRPr="001C646D">
              <w:rPr>
                <w:rFonts w:asciiTheme="minorEastAsia" w:eastAsiaTheme="minorEastAsia" w:hAnsiTheme="minorEastAsia" w:cs="仿宋" w:hint="eastAsia"/>
                <w:szCs w:val="21"/>
              </w:rPr>
              <w:t>采用按压式卡扣，确保PC模块安装固定到位，同时无需工具就可快速拆卸一体机模块。</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szCs w:val="21"/>
              </w:rPr>
            </w:pPr>
            <w:r w:rsidRPr="001C646D">
              <w:rPr>
                <w:rFonts w:asciiTheme="minorEastAsia" w:eastAsiaTheme="minorEastAsia" w:hAnsiTheme="minorEastAsia" w:cs="仿宋" w:hint="eastAsia"/>
                <w:color w:val="000000"/>
                <w:kern w:val="0"/>
                <w:szCs w:val="21"/>
                <w:lang w:bidi="ar"/>
              </w:rPr>
              <w:lastRenderedPageBreak/>
              <w:t>45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4661" w:rsidRPr="001C646D" w:rsidRDefault="00164661" w:rsidP="00727103">
            <w:pPr>
              <w:widowControl/>
              <w:jc w:val="center"/>
              <w:textAlignment w:val="center"/>
              <w:rPr>
                <w:rFonts w:asciiTheme="minorEastAsia" w:eastAsiaTheme="minorEastAsia" w:hAnsiTheme="minorEastAsia" w:cs="仿宋"/>
                <w:color w:val="000000"/>
                <w:szCs w:val="21"/>
              </w:rPr>
            </w:pPr>
            <w:r w:rsidRPr="001C646D">
              <w:rPr>
                <w:rFonts w:asciiTheme="minorEastAsia" w:eastAsiaTheme="minorEastAsia" w:hAnsiTheme="minorEastAsia" w:cs="仿宋" w:hint="eastAsia"/>
                <w:color w:val="000000"/>
                <w:kern w:val="0"/>
                <w:szCs w:val="21"/>
                <w:lang w:bidi="ar"/>
              </w:rPr>
              <w:t>台</w:t>
            </w:r>
          </w:p>
        </w:tc>
      </w:tr>
    </w:tbl>
    <w:p w:rsidR="00164661" w:rsidRDefault="00164661" w:rsidP="00164661">
      <w:pPr>
        <w:spacing w:line="400" w:lineRule="exact"/>
        <w:rPr>
          <w:rFonts w:ascii="宋体" w:hAnsi="宋体" w:cs="宋体"/>
          <w:bCs/>
          <w:kern w:val="0"/>
          <w:sz w:val="24"/>
          <w:szCs w:val="24"/>
        </w:rPr>
      </w:pPr>
    </w:p>
    <w:p w:rsidR="00BD5CB4" w:rsidRDefault="00164661" w:rsidP="00BD5CB4">
      <w:pPr>
        <w:spacing w:line="400" w:lineRule="exact"/>
        <w:ind w:firstLineChars="200" w:firstLine="480"/>
        <w:rPr>
          <w:rFonts w:ascii="宋体" w:hAnsi="宋体" w:cs="宋体"/>
          <w:bCs/>
          <w:kern w:val="0"/>
          <w:sz w:val="24"/>
          <w:szCs w:val="24"/>
        </w:rPr>
      </w:pPr>
      <w:r>
        <w:rPr>
          <w:rFonts w:ascii="宋体" w:hAnsi="宋体" w:cs="宋体"/>
          <w:bCs/>
          <w:kern w:val="0"/>
          <w:sz w:val="24"/>
          <w:szCs w:val="24"/>
        </w:rPr>
        <w:t>8</w:t>
      </w:r>
      <w:r w:rsidR="00BD5CB4" w:rsidRPr="00DE43AE">
        <w:rPr>
          <w:rFonts w:ascii="宋体" w:hAnsi="宋体" w:cs="宋体" w:hint="eastAsia"/>
          <w:bCs/>
          <w:kern w:val="0"/>
          <w:sz w:val="24"/>
          <w:szCs w:val="24"/>
        </w:rPr>
        <w:t>、</w:t>
      </w:r>
      <w:r w:rsidR="00BD5CB4" w:rsidRPr="005355A3">
        <w:rPr>
          <w:rFonts w:ascii="宋体" w:hAnsi="宋体" w:cs="宋体" w:hint="eastAsia"/>
          <w:bCs/>
          <w:kern w:val="0"/>
          <w:sz w:val="24"/>
          <w:szCs w:val="24"/>
        </w:rPr>
        <w:t>采购内容及需求</w:t>
      </w:r>
      <w:r w:rsidR="00BD5CB4" w:rsidRPr="00DE43AE">
        <w:rPr>
          <w:rFonts w:ascii="宋体" w:hAnsi="宋体" w:cs="宋体" w:hint="eastAsia"/>
          <w:bCs/>
          <w:kern w:val="0"/>
          <w:sz w:val="24"/>
          <w:szCs w:val="24"/>
        </w:rPr>
        <w:t>五、配套终端设备建设清单</w:t>
      </w:r>
    </w:p>
    <w:p w:rsidR="00BD5CB4" w:rsidRDefault="00BD5CB4" w:rsidP="00BD5CB4">
      <w:pPr>
        <w:spacing w:line="400" w:lineRule="exact"/>
        <w:ind w:firstLineChars="200" w:firstLine="480"/>
        <w:rPr>
          <w:rFonts w:ascii="宋体" w:hAnsi="宋体" w:cs="宋体"/>
          <w:bCs/>
          <w:kern w:val="0"/>
          <w:sz w:val="24"/>
          <w:szCs w:val="24"/>
        </w:rPr>
      </w:pPr>
      <w:r w:rsidRPr="0055100C">
        <w:rPr>
          <w:rFonts w:ascii="宋体" w:hAnsi="宋体" w:cs="宋体" w:hint="eastAsia"/>
          <w:bCs/>
          <w:kern w:val="0"/>
          <w:sz w:val="24"/>
          <w:szCs w:val="24"/>
        </w:rPr>
        <w:t>更正前</w:t>
      </w:r>
      <w:r>
        <w:rPr>
          <w:rFonts w:ascii="宋体" w:hAnsi="宋体" w:cs="宋体" w:hint="eastAsia"/>
          <w:bCs/>
          <w:kern w:val="0"/>
          <w:sz w:val="24"/>
          <w:szCs w:val="24"/>
        </w:rPr>
        <w:t>：</w:t>
      </w:r>
    </w:p>
    <w:tbl>
      <w:tblPr>
        <w:tblW w:w="5100" w:type="pct"/>
        <w:tblInd w:w="20" w:type="dxa"/>
        <w:tblLayout w:type="fixed"/>
        <w:tblCellMar>
          <w:left w:w="0" w:type="dxa"/>
          <w:right w:w="0" w:type="dxa"/>
        </w:tblCellMar>
        <w:tblLook w:val="00A0" w:firstRow="1" w:lastRow="0" w:firstColumn="1" w:lastColumn="0" w:noHBand="0" w:noVBand="0"/>
      </w:tblPr>
      <w:tblGrid>
        <w:gridCol w:w="462"/>
        <w:gridCol w:w="1117"/>
        <w:gridCol w:w="5493"/>
        <w:gridCol w:w="687"/>
        <w:gridCol w:w="703"/>
      </w:tblGrid>
      <w:tr w:rsidR="00BD5CB4" w:rsidTr="00BD5CB4">
        <w:trPr>
          <w:trHeight w:val="504"/>
        </w:trPr>
        <w:tc>
          <w:tcPr>
            <w:tcW w:w="4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5CB4" w:rsidRDefault="00BD5CB4" w:rsidP="00BD5CB4">
            <w:pPr>
              <w:widowControl/>
              <w:spacing w:line="360" w:lineRule="exact"/>
              <w:jc w:val="center"/>
              <w:textAlignment w:val="center"/>
              <w:rPr>
                <w:rFonts w:hAnsi="宋体" w:cs="仿宋"/>
                <w:szCs w:val="21"/>
              </w:rPr>
            </w:pPr>
            <w:r>
              <w:rPr>
                <w:rFonts w:hAnsi="宋体" w:cs="仿宋" w:hint="eastAsia"/>
                <w:kern w:val="0"/>
                <w:szCs w:val="21"/>
                <w:lang w:bidi="ar"/>
              </w:rPr>
              <w:t>10</w:t>
            </w: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5CB4" w:rsidRDefault="00BD5CB4" w:rsidP="00BD5CB4">
            <w:pPr>
              <w:widowControl/>
              <w:spacing w:line="360" w:lineRule="exact"/>
              <w:jc w:val="left"/>
              <w:textAlignment w:val="center"/>
              <w:rPr>
                <w:rFonts w:hAnsi="宋体" w:cs="仿宋"/>
                <w:szCs w:val="21"/>
              </w:rPr>
            </w:pPr>
            <w:r>
              <w:rPr>
                <w:rFonts w:hAnsi="宋体" w:cs="仿宋" w:hint="eastAsia"/>
                <w:kern w:val="0"/>
                <w:szCs w:val="21"/>
                <w:lang w:bidi="ar"/>
              </w:rPr>
              <w:t>查房车</w:t>
            </w:r>
          </w:p>
        </w:tc>
        <w:tc>
          <w:tcPr>
            <w:tcW w:w="55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5CB4" w:rsidRDefault="00BD5CB4" w:rsidP="00BD5CB4">
            <w:pPr>
              <w:widowControl/>
              <w:spacing w:line="360" w:lineRule="exact"/>
              <w:jc w:val="left"/>
              <w:textAlignment w:val="center"/>
              <w:rPr>
                <w:rFonts w:hAnsi="宋体" w:cs="仿宋"/>
                <w:szCs w:val="21"/>
              </w:rPr>
            </w:pPr>
            <w:r>
              <w:rPr>
                <w:rFonts w:hAnsi="宋体" w:cs="仿宋" w:hint="eastAsia"/>
                <w:kern w:val="0"/>
                <w:szCs w:val="21"/>
                <w:lang w:bidi="ar"/>
              </w:rPr>
              <w:t>移动查房工作站核心部件包括：计算机、电池、电源控制系统、推车</w:t>
            </w:r>
            <w:r>
              <w:rPr>
                <w:rFonts w:hAnsi="宋体" w:cs="仿宋" w:hint="eastAsia"/>
                <w:kern w:val="0"/>
                <w:szCs w:val="21"/>
                <w:lang w:bidi="ar"/>
              </w:rPr>
              <w:br/>
            </w:r>
            <w:r>
              <w:rPr>
                <w:rFonts w:hAnsi="宋体" w:cs="仿宋" w:hint="eastAsia"/>
                <w:kern w:val="0"/>
                <w:szCs w:val="21"/>
                <w:lang w:bidi="ar"/>
              </w:rPr>
              <w:t>电脑主机</w:t>
            </w:r>
            <w:r>
              <w:rPr>
                <w:rFonts w:hAnsi="宋体" w:cs="仿宋" w:hint="eastAsia"/>
                <w:kern w:val="0"/>
                <w:szCs w:val="21"/>
                <w:lang w:bidi="ar"/>
              </w:rPr>
              <w:t xml:space="preserve"> </w:t>
            </w:r>
            <w:r>
              <w:rPr>
                <w:rFonts w:hAnsi="宋体" w:cs="仿宋" w:hint="eastAsia"/>
                <w:kern w:val="0"/>
                <w:szCs w:val="21"/>
                <w:lang w:bidi="ar"/>
              </w:rPr>
              <w:t>工业控制级带电一体机电脑（物理散热静音）</w:t>
            </w:r>
            <w:r>
              <w:rPr>
                <w:rFonts w:hAnsi="宋体" w:cs="仿宋" w:hint="eastAsia"/>
                <w:kern w:val="0"/>
                <w:szCs w:val="21"/>
                <w:lang w:bidi="ar"/>
              </w:rPr>
              <w:br/>
            </w:r>
            <w:r>
              <w:rPr>
                <w:rFonts w:hAnsi="宋体" w:cs="仿宋" w:hint="eastAsia"/>
                <w:kern w:val="0"/>
                <w:szCs w:val="21"/>
                <w:lang w:bidi="ar"/>
              </w:rPr>
              <w:t>面板材质</w:t>
            </w:r>
            <w:r>
              <w:rPr>
                <w:rFonts w:hAnsi="宋体" w:cs="仿宋" w:hint="eastAsia"/>
                <w:kern w:val="0"/>
                <w:szCs w:val="21"/>
                <w:lang w:bidi="ar"/>
              </w:rPr>
              <w:t xml:space="preserve"> </w:t>
            </w:r>
            <w:r>
              <w:rPr>
                <w:rFonts w:hAnsi="宋体" w:cs="仿宋" w:hint="eastAsia"/>
                <w:kern w:val="0"/>
                <w:szCs w:val="21"/>
                <w:lang w:bidi="ar"/>
              </w:rPr>
              <w:t>台面</w:t>
            </w:r>
            <w:r>
              <w:rPr>
                <w:rFonts w:hAnsi="宋体" w:cs="仿宋" w:hint="eastAsia"/>
                <w:kern w:val="0"/>
                <w:szCs w:val="21"/>
                <w:lang w:bidi="ar"/>
              </w:rPr>
              <w:t>ABS</w:t>
            </w:r>
            <w:r>
              <w:rPr>
                <w:rFonts w:hAnsi="宋体" w:cs="仿宋" w:hint="eastAsia"/>
                <w:kern w:val="0"/>
                <w:szCs w:val="21"/>
                <w:lang w:bidi="ar"/>
              </w:rPr>
              <w:t>抑菌材料光面，方便清洁</w:t>
            </w:r>
            <w:r>
              <w:rPr>
                <w:rFonts w:hAnsi="宋体" w:cs="仿宋" w:hint="eastAsia"/>
                <w:kern w:val="0"/>
                <w:szCs w:val="21"/>
                <w:lang w:bidi="ar"/>
              </w:rPr>
              <w:br/>
            </w:r>
            <w:r>
              <w:rPr>
                <w:rFonts w:hAnsi="宋体" w:cs="仿宋" w:hint="eastAsia"/>
                <w:kern w:val="0"/>
                <w:szCs w:val="21"/>
                <w:lang w:bidi="ar"/>
              </w:rPr>
              <w:t>计算机参数</w:t>
            </w:r>
            <w:r>
              <w:rPr>
                <w:rFonts w:hAnsi="宋体" w:cs="仿宋" w:hint="eastAsia"/>
                <w:kern w:val="0"/>
                <w:szCs w:val="21"/>
                <w:lang w:bidi="ar"/>
              </w:rPr>
              <w:br/>
              <w:t>CPU</w:t>
            </w:r>
            <w:r>
              <w:rPr>
                <w:rFonts w:hAnsi="宋体" w:cs="仿宋" w:hint="eastAsia"/>
                <w:kern w:val="0"/>
                <w:szCs w:val="21"/>
                <w:lang w:bidi="ar"/>
              </w:rPr>
              <w:t>芯片</w:t>
            </w:r>
            <w:r>
              <w:rPr>
                <w:rFonts w:hAnsi="宋体" w:cs="仿宋" w:hint="eastAsia"/>
                <w:kern w:val="0"/>
                <w:szCs w:val="21"/>
                <w:lang w:bidi="ar"/>
              </w:rPr>
              <w:t xml:space="preserve"> Intel Core I5</w:t>
            </w:r>
            <w:r>
              <w:rPr>
                <w:rFonts w:hAnsi="宋体" w:cs="仿宋" w:hint="eastAsia"/>
                <w:kern w:val="0"/>
                <w:szCs w:val="21"/>
                <w:lang w:bidi="ar"/>
              </w:rPr>
              <w:br/>
              <w:t>OS</w:t>
            </w:r>
            <w:r>
              <w:rPr>
                <w:rFonts w:hAnsi="宋体" w:cs="仿宋" w:hint="eastAsia"/>
                <w:kern w:val="0"/>
                <w:szCs w:val="21"/>
                <w:lang w:bidi="ar"/>
              </w:rPr>
              <w:t>系统</w:t>
            </w:r>
            <w:r>
              <w:rPr>
                <w:rFonts w:hAnsi="宋体" w:cs="仿宋" w:hint="eastAsia"/>
                <w:kern w:val="0"/>
                <w:szCs w:val="21"/>
                <w:lang w:bidi="ar"/>
              </w:rPr>
              <w:t xml:space="preserve"> Windows 7</w:t>
            </w:r>
            <w:r>
              <w:rPr>
                <w:rFonts w:hAnsi="宋体" w:cs="仿宋" w:hint="eastAsia"/>
                <w:kern w:val="0"/>
                <w:szCs w:val="21"/>
                <w:lang w:bidi="ar"/>
              </w:rPr>
              <w:t>，</w:t>
            </w:r>
            <w:r>
              <w:rPr>
                <w:rFonts w:hAnsi="宋体" w:cs="仿宋" w:hint="eastAsia"/>
                <w:kern w:val="0"/>
                <w:szCs w:val="21"/>
                <w:lang w:bidi="ar"/>
              </w:rPr>
              <w:t>windows 10</w:t>
            </w:r>
            <w:r>
              <w:rPr>
                <w:rFonts w:hAnsi="宋体" w:cs="仿宋" w:hint="eastAsia"/>
                <w:kern w:val="0"/>
                <w:szCs w:val="21"/>
                <w:lang w:bidi="ar"/>
              </w:rPr>
              <w:br/>
            </w:r>
            <w:r>
              <w:rPr>
                <w:rFonts w:hAnsi="宋体" w:cs="仿宋" w:hint="eastAsia"/>
                <w:kern w:val="0"/>
                <w:szCs w:val="21"/>
                <w:lang w:bidi="ar"/>
              </w:rPr>
              <w:t>内存</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DDR3  4GB</w:t>
            </w:r>
            <w:r>
              <w:rPr>
                <w:rFonts w:hAnsi="宋体" w:cs="仿宋" w:hint="eastAsia"/>
                <w:kern w:val="0"/>
                <w:szCs w:val="21"/>
                <w:lang w:bidi="ar"/>
              </w:rPr>
              <w:br/>
            </w:r>
            <w:r>
              <w:rPr>
                <w:rFonts w:hAnsi="宋体" w:cs="仿宋" w:hint="eastAsia"/>
                <w:kern w:val="0"/>
                <w:szCs w:val="21"/>
                <w:lang w:bidi="ar"/>
              </w:rPr>
              <w:t>硬盘</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128G</w:t>
            </w:r>
            <w:r>
              <w:rPr>
                <w:rFonts w:hAnsi="宋体" w:cs="仿宋" w:hint="eastAsia"/>
                <w:kern w:val="0"/>
                <w:szCs w:val="21"/>
                <w:lang w:bidi="ar"/>
              </w:rPr>
              <w:t>固态硬盘</w:t>
            </w:r>
            <w:r>
              <w:rPr>
                <w:rFonts w:hAnsi="宋体" w:cs="仿宋" w:hint="eastAsia"/>
                <w:kern w:val="0"/>
                <w:szCs w:val="21"/>
                <w:lang w:bidi="ar"/>
              </w:rPr>
              <w:br/>
            </w:r>
            <w:r>
              <w:rPr>
                <w:rFonts w:hAnsi="宋体" w:cs="仿宋" w:hint="eastAsia"/>
                <w:kern w:val="0"/>
                <w:szCs w:val="21"/>
                <w:lang w:bidi="ar"/>
              </w:rPr>
              <w:t>无线网络</w:t>
            </w:r>
            <w:r>
              <w:rPr>
                <w:rFonts w:hAnsi="宋体" w:cs="仿宋" w:hint="eastAsia"/>
                <w:kern w:val="0"/>
                <w:szCs w:val="21"/>
                <w:lang w:bidi="ar"/>
              </w:rPr>
              <w:t xml:space="preserve"> 802.11 ac/a/b/g/n</w:t>
            </w:r>
            <w:r>
              <w:rPr>
                <w:rFonts w:hAnsi="宋体" w:cs="仿宋" w:hint="eastAsia"/>
                <w:kern w:val="0"/>
                <w:szCs w:val="21"/>
                <w:lang w:bidi="ar"/>
              </w:rPr>
              <w:br/>
            </w:r>
            <w:r>
              <w:rPr>
                <w:rFonts w:hAnsi="宋体" w:cs="仿宋" w:hint="eastAsia"/>
                <w:kern w:val="0"/>
                <w:szCs w:val="21"/>
                <w:lang w:bidi="ar"/>
              </w:rPr>
              <w:t>显示器接口</w:t>
            </w:r>
            <w:r>
              <w:rPr>
                <w:rFonts w:hAnsi="宋体" w:cs="仿宋" w:hint="eastAsia"/>
                <w:kern w:val="0"/>
                <w:szCs w:val="21"/>
                <w:lang w:bidi="ar"/>
              </w:rPr>
              <w:t xml:space="preserve"> VGA+HDMI,</w:t>
            </w:r>
            <w:r>
              <w:rPr>
                <w:rFonts w:hAnsi="宋体" w:cs="仿宋" w:hint="eastAsia"/>
                <w:kern w:val="0"/>
                <w:szCs w:val="21"/>
                <w:lang w:bidi="ar"/>
              </w:rPr>
              <w:t>可同时支持</w:t>
            </w:r>
            <w:r>
              <w:rPr>
                <w:rFonts w:hAnsi="宋体" w:cs="仿宋" w:hint="eastAsia"/>
                <w:kern w:val="0"/>
                <w:szCs w:val="21"/>
                <w:lang w:bidi="ar"/>
              </w:rPr>
              <w:br/>
              <w:t>USB</w:t>
            </w:r>
            <w:r>
              <w:rPr>
                <w:rFonts w:hAnsi="宋体" w:cs="仿宋" w:hint="eastAsia"/>
                <w:kern w:val="0"/>
                <w:szCs w:val="21"/>
                <w:lang w:bidi="ar"/>
              </w:rPr>
              <w:t>接口</w:t>
            </w:r>
            <w:r>
              <w:rPr>
                <w:rFonts w:hAnsi="宋体" w:cs="仿宋" w:hint="eastAsia"/>
                <w:kern w:val="0"/>
                <w:szCs w:val="21"/>
                <w:lang w:bidi="ar"/>
              </w:rPr>
              <w:t xml:space="preserve"> USB3.0*4</w:t>
            </w:r>
            <w:r>
              <w:rPr>
                <w:rFonts w:hAnsi="宋体" w:cs="仿宋" w:hint="eastAsia"/>
                <w:kern w:val="0"/>
                <w:szCs w:val="21"/>
                <w:lang w:bidi="ar"/>
              </w:rPr>
              <w:br/>
            </w:r>
            <w:r>
              <w:rPr>
                <w:rFonts w:hAnsi="宋体" w:cs="仿宋" w:hint="eastAsia"/>
                <w:kern w:val="0"/>
                <w:szCs w:val="21"/>
                <w:lang w:bidi="ar"/>
              </w:rPr>
              <w:t>显示接口</w:t>
            </w:r>
            <w:r>
              <w:rPr>
                <w:rFonts w:hAnsi="宋体" w:cs="仿宋" w:hint="eastAsia"/>
                <w:kern w:val="0"/>
                <w:szCs w:val="21"/>
                <w:lang w:bidi="ar"/>
              </w:rPr>
              <w:t xml:space="preserve"> HDMI*1</w:t>
            </w:r>
            <w:r>
              <w:rPr>
                <w:rFonts w:hAnsi="宋体" w:cs="仿宋" w:hint="eastAsia"/>
                <w:kern w:val="0"/>
                <w:szCs w:val="21"/>
                <w:lang w:bidi="ar"/>
              </w:rPr>
              <w:br/>
            </w:r>
            <w:r>
              <w:rPr>
                <w:rFonts w:hAnsi="宋体" w:cs="仿宋" w:hint="eastAsia"/>
                <w:kern w:val="0"/>
                <w:szCs w:val="21"/>
                <w:lang w:bidi="ar"/>
              </w:rPr>
              <w:t>有线网口</w:t>
            </w:r>
            <w:r>
              <w:rPr>
                <w:rFonts w:hAnsi="宋体" w:cs="仿宋" w:hint="eastAsia"/>
                <w:kern w:val="0"/>
                <w:szCs w:val="21"/>
                <w:lang w:bidi="ar"/>
              </w:rPr>
              <w:t xml:space="preserve"> </w:t>
            </w:r>
            <w:r>
              <w:rPr>
                <w:rFonts w:hAnsi="宋体" w:cs="仿宋" w:hint="eastAsia"/>
                <w:kern w:val="0"/>
                <w:szCs w:val="21"/>
                <w:lang w:bidi="ar"/>
              </w:rPr>
              <w:t>千兆网口</w:t>
            </w:r>
            <w:r>
              <w:rPr>
                <w:rFonts w:hAnsi="宋体" w:cs="仿宋" w:hint="eastAsia"/>
                <w:kern w:val="0"/>
                <w:szCs w:val="21"/>
                <w:lang w:bidi="ar"/>
              </w:rPr>
              <w:t>*1</w:t>
            </w:r>
            <w:r>
              <w:rPr>
                <w:rFonts w:hAnsi="宋体" w:cs="仿宋" w:hint="eastAsia"/>
                <w:kern w:val="0"/>
                <w:szCs w:val="21"/>
                <w:lang w:bidi="ar"/>
              </w:rPr>
              <w:t>（</w:t>
            </w:r>
            <w:r>
              <w:rPr>
                <w:rFonts w:hAnsi="宋体" w:cs="仿宋" w:hint="eastAsia"/>
                <w:kern w:val="0"/>
                <w:szCs w:val="21"/>
                <w:lang w:bidi="ar"/>
              </w:rPr>
              <w:t>5G</w:t>
            </w:r>
            <w:r>
              <w:rPr>
                <w:rFonts w:hAnsi="宋体" w:cs="仿宋" w:hint="eastAsia"/>
                <w:kern w:val="0"/>
                <w:szCs w:val="21"/>
                <w:lang w:bidi="ar"/>
              </w:rPr>
              <w:t>？）</w:t>
            </w:r>
            <w:r>
              <w:rPr>
                <w:rFonts w:hAnsi="宋体" w:cs="仿宋" w:hint="eastAsia"/>
                <w:kern w:val="0"/>
                <w:szCs w:val="21"/>
                <w:lang w:bidi="ar"/>
              </w:rPr>
              <w:br/>
            </w:r>
            <w:r>
              <w:rPr>
                <w:rFonts w:hAnsi="宋体" w:cs="仿宋" w:hint="eastAsia"/>
                <w:kern w:val="0"/>
                <w:szCs w:val="21"/>
                <w:lang w:bidi="ar"/>
              </w:rPr>
              <w:t>电池参数</w:t>
            </w:r>
            <w:r>
              <w:rPr>
                <w:rFonts w:hAnsi="宋体" w:cs="仿宋" w:hint="eastAsia"/>
                <w:kern w:val="0"/>
                <w:szCs w:val="21"/>
                <w:lang w:bidi="ar"/>
              </w:rPr>
              <w:br/>
            </w:r>
            <w:r>
              <w:rPr>
                <w:rFonts w:hAnsi="宋体" w:cs="仿宋" w:hint="eastAsia"/>
                <w:kern w:val="0"/>
                <w:szCs w:val="21"/>
                <w:lang w:bidi="ar"/>
              </w:rPr>
              <w:t>电池电芯</w:t>
            </w:r>
            <w:r>
              <w:rPr>
                <w:rFonts w:hAnsi="宋体" w:cs="仿宋" w:hint="eastAsia"/>
                <w:kern w:val="0"/>
                <w:szCs w:val="21"/>
                <w:lang w:bidi="ar"/>
              </w:rPr>
              <w:t xml:space="preserve"> </w:t>
            </w:r>
            <w:r>
              <w:rPr>
                <w:rFonts w:hAnsi="宋体" w:cs="仿宋" w:hint="eastAsia"/>
                <w:kern w:val="0"/>
                <w:szCs w:val="21"/>
                <w:lang w:bidi="ar"/>
              </w:rPr>
              <w:t>磷酸铁锂</w:t>
            </w:r>
            <w:r>
              <w:rPr>
                <w:rFonts w:hAnsi="宋体" w:cs="仿宋" w:hint="eastAsia"/>
                <w:kern w:val="0"/>
                <w:szCs w:val="21"/>
                <w:lang w:bidi="ar"/>
              </w:rPr>
              <w:br/>
            </w:r>
            <w:r>
              <w:rPr>
                <w:rFonts w:hAnsi="宋体" w:cs="仿宋" w:hint="eastAsia"/>
                <w:kern w:val="0"/>
                <w:szCs w:val="21"/>
                <w:lang w:bidi="ar"/>
              </w:rPr>
              <w:t>循环次数</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2000</w:t>
            </w:r>
            <w:r>
              <w:rPr>
                <w:rFonts w:hAnsi="宋体" w:cs="仿宋" w:hint="eastAsia"/>
                <w:kern w:val="0"/>
                <w:szCs w:val="21"/>
                <w:lang w:bidi="ar"/>
              </w:rPr>
              <w:t>次以上</w:t>
            </w:r>
            <w:r>
              <w:rPr>
                <w:rFonts w:hAnsi="宋体" w:cs="仿宋" w:hint="eastAsia"/>
                <w:kern w:val="0"/>
                <w:szCs w:val="21"/>
                <w:lang w:bidi="ar"/>
              </w:rPr>
              <w:br/>
            </w:r>
            <w:r>
              <w:rPr>
                <w:rFonts w:hAnsi="宋体" w:cs="仿宋" w:hint="eastAsia"/>
                <w:kern w:val="0"/>
                <w:szCs w:val="21"/>
                <w:lang w:bidi="ar"/>
              </w:rPr>
              <w:t>充电时间</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4</w:t>
            </w:r>
            <w:r>
              <w:rPr>
                <w:rFonts w:hAnsi="宋体" w:cs="仿宋" w:hint="eastAsia"/>
                <w:kern w:val="0"/>
                <w:szCs w:val="21"/>
                <w:lang w:bidi="ar"/>
              </w:rPr>
              <w:t>小时</w:t>
            </w:r>
            <w:r>
              <w:rPr>
                <w:rFonts w:hAnsi="宋体" w:cs="仿宋" w:hint="eastAsia"/>
                <w:kern w:val="0"/>
                <w:szCs w:val="21"/>
                <w:lang w:bidi="ar"/>
              </w:rPr>
              <w:br/>
            </w:r>
            <w:r>
              <w:rPr>
                <w:rFonts w:hAnsi="宋体" w:cs="仿宋" w:hint="eastAsia"/>
                <w:kern w:val="0"/>
                <w:szCs w:val="21"/>
                <w:lang w:bidi="ar"/>
              </w:rPr>
              <w:t>使用时间</w:t>
            </w:r>
            <w:r>
              <w:rPr>
                <w:rFonts w:hAnsi="宋体" w:cs="仿宋" w:hint="eastAsia"/>
                <w:kern w:val="0"/>
                <w:szCs w:val="21"/>
                <w:lang w:bidi="ar"/>
              </w:rPr>
              <w:t xml:space="preserve"> </w:t>
            </w:r>
            <w:r>
              <w:rPr>
                <w:rFonts w:hAnsi="宋体" w:cs="仿宋" w:hint="eastAsia"/>
                <w:kern w:val="0"/>
                <w:szCs w:val="21"/>
                <w:lang w:bidi="ar"/>
              </w:rPr>
              <w:t>本工作站正常工作大于</w:t>
            </w:r>
            <w:r>
              <w:rPr>
                <w:rFonts w:hAnsi="宋体" w:cs="仿宋" w:hint="eastAsia"/>
                <w:kern w:val="0"/>
                <w:szCs w:val="21"/>
                <w:lang w:bidi="ar"/>
              </w:rPr>
              <w:t>8</w:t>
            </w:r>
            <w:r>
              <w:rPr>
                <w:rFonts w:hAnsi="宋体" w:cs="仿宋" w:hint="eastAsia"/>
                <w:kern w:val="0"/>
                <w:szCs w:val="21"/>
                <w:lang w:bidi="ar"/>
              </w:rPr>
              <w:t>小时</w:t>
            </w:r>
            <w:r>
              <w:rPr>
                <w:rFonts w:hAnsi="宋体" w:cs="仿宋" w:hint="eastAsia"/>
                <w:kern w:val="0"/>
                <w:szCs w:val="21"/>
                <w:lang w:bidi="ar"/>
              </w:rPr>
              <w:br/>
            </w:r>
            <w:r>
              <w:rPr>
                <w:rFonts w:hAnsi="宋体" w:cs="仿宋" w:hint="eastAsia"/>
                <w:kern w:val="0"/>
                <w:szCs w:val="21"/>
                <w:lang w:bidi="ar"/>
              </w:rPr>
              <w:t>电池容量</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288Wh</w:t>
            </w:r>
            <w:r>
              <w:rPr>
                <w:rFonts w:hAnsi="宋体" w:cs="仿宋" w:hint="eastAsia"/>
                <w:kern w:val="0"/>
                <w:szCs w:val="21"/>
                <w:lang w:bidi="ar"/>
              </w:rPr>
              <w:br/>
            </w:r>
            <w:r>
              <w:rPr>
                <w:rFonts w:hAnsi="宋体" w:cs="仿宋" w:hint="eastAsia"/>
                <w:kern w:val="0"/>
                <w:szCs w:val="21"/>
                <w:lang w:bidi="ar"/>
              </w:rPr>
              <w:t>电源线</w:t>
            </w:r>
            <w:r>
              <w:rPr>
                <w:rFonts w:hAnsi="宋体" w:cs="仿宋" w:hint="eastAsia"/>
                <w:kern w:val="0"/>
                <w:szCs w:val="21"/>
                <w:lang w:bidi="ar"/>
              </w:rPr>
              <w:t xml:space="preserve"> </w:t>
            </w:r>
            <w:r>
              <w:rPr>
                <w:rFonts w:hAnsi="宋体" w:cs="仿宋" w:hint="eastAsia"/>
                <w:kern w:val="0"/>
                <w:szCs w:val="21"/>
                <w:lang w:bidi="ar"/>
              </w:rPr>
              <w:t>采用螺旋弹簧电源线，方便不同距离充电及收纳</w:t>
            </w:r>
            <w:r>
              <w:rPr>
                <w:rFonts w:hAnsi="宋体" w:cs="仿宋" w:hint="eastAsia"/>
                <w:kern w:val="0"/>
                <w:szCs w:val="21"/>
                <w:lang w:bidi="ar"/>
              </w:rPr>
              <w:br/>
            </w:r>
            <w:r>
              <w:rPr>
                <w:rFonts w:hAnsi="宋体" w:cs="仿宋" w:hint="eastAsia"/>
                <w:kern w:val="0"/>
                <w:szCs w:val="21"/>
                <w:lang w:bidi="ar"/>
              </w:rPr>
              <w:t>漏电保护</w:t>
            </w:r>
            <w:r>
              <w:rPr>
                <w:rFonts w:hAnsi="宋体" w:cs="仿宋" w:hint="eastAsia"/>
                <w:kern w:val="0"/>
                <w:szCs w:val="21"/>
                <w:lang w:bidi="ar"/>
              </w:rPr>
              <w:t xml:space="preserve"> </w:t>
            </w:r>
            <w:r>
              <w:rPr>
                <w:rFonts w:hAnsi="宋体" w:cs="仿宋" w:hint="eastAsia"/>
                <w:kern w:val="0"/>
                <w:szCs w:val="21"/>
                <w:lang w:bidi="ar"/>
              </w:rPr>
              <w:t>具有外壳对地漏电电流保护、电击保护功能</w:t>
            </w:r>
            <w:r>
              <w:rPr>
                <w:rFonts w:hAnsi="宋体" w:cs="仿宋" w:hint="eastAsia"/>
                <w:kern w:val="0"/>
                <w:szCs w:val="21"/>
                <w:lang w:bidi="ar"/>
              </w:rPr>
              <w:br/>
            </w:r>
            <w:r>
              <w:rPr>
                <w:rFonts w:hAnsi="宋体" w:cs="仿宋" w:hint="eastAsia"/>
                <w:kern w:val="0"/>
                <w:szCs w:val="21"/>
                <w:lang w:bidi="ar"/>
              </w:rPr>
              <w:t>电流电压保护</w:t>
            </w:r>
            <w:r>
              <w:rPr>
                <w:rFonts w:hAnsi="宋体" w:cs="仿宋" w:hint="eastAsia"/>
                <w:kern w:val="0"/>
                <w:szCs w:val="21"/>
                <w:lang w:bidi="ar"/>
              </w:rPr>
              <w:t xml:space="preserve"> </w:t>
            </w:r>
            <w:r>
              <w:rPr>
                <w:rFonts w:hAnsi="宋体" w:cs="仿宋" w:hint="eastAsia"/>
                <w:kern w:val="0"/>
                <w:szCs w:val="21"/>
                <w:lang w:bidi="ar"/>
              </w:rPr>
              <w:t>具有过压、过流、欠压、过充、过放保护功</w:t>
            </w:r>
            <w:r>
              <w:rPr>
                <w:rFonts w:hAnsi="宋体" w:cs="仿宋" w:hint="eastAsia"/>
                <w:kern w:val="0"/>
                <w:szCs w:val="21"/>
                <w:lang w:bidi="ar"/>
              </w:rPr>
              <w:lastRenderedPageBreak/>
              <w:t>能</w:t>
            </w:r>
            <w:r>
              <w:rPr>
                <w:rFonts w:hAnsi="宋体" w:cs="仿宋" w:hint="eastAsia"/>
                <w:kern w:val="0"/>
                <w:szCs w:val="21"/>
                <w:lang w:bidi="ar"/>
              </w:rPr>
              <w:br/>
            </w:r>
            <w:r>
              <w:rPr>
                <w:rFonts w:hAnsi="宋体" w:cs="仿宋" w:hint="eastAsia"/>
                <w:kern w:val="0"/>
                <w:szCs w:val="21"/>
                <w:lang w:bidi="ar"/>
              </w:rPr>
              <w:t>电源控制系统</w:t>
            </w:r>
            <w:r>
              <w:rPr>
                <w:rFonts w:hAnsi="宋体" w:cs="仿宋" w:hint="eastAsia"/>
                <w:kern w:val="0"/>
                <w:szCs w:val="21"/>
                <w:lang w:bidi="ar"/>
              </w:rPr>
              <w:br/>
            </w:r>
            <w:r>
              <w:rPr>
                <w:rFonts w:hAnsi="宋体" w:cs="仿宋" w:hint="eastAsia"/>
                <w:kern w:val="0"/>
                <w:szCs w:val="21"/>
                <w:lang w:bidi="ar"/>
              </w:rPr>
              <w:t>模块式设计</w:t>
            </w:r>
            <w:r>
              <w:rPr>
                <w:rFonts w:hAnsi="宋体" w:cs="仿宋" w:hint="eastAsia"/>
                <w:kern w:val="0"/>
                <w:szCs w:val="21"/>
                <w:lang w:bidi="ar"/>
              </w:rPr>
              <w:t xml:space="preserve"> </w:t>
            </w:r>
            <w:r>
              <w:rPr>
                <w:rFonts w:hAnsi="宋体" w:cs="仿宋" w:hint="eastAsia"/>
                <w:kern w:val="0"/>
                <w:szCs w:val="21"/>
                <w:lang w:bidi="ar"/>
              </w:rPr>
              <w:t>电源控制系统模块式设计，利于稳定，便于维修</w:t>
            </w:r>
            <w:r>
              <w:rPr>
                <w:rFonts w:hAnsi="宋体" w:cs="仿宋" w:hint="eastAsia"/>
                <w:kern w:val="0"/>
                <w:szCs w:val="21"/>
                <w:lang w:bidi="ar"/>
              </w:rPr>
              <w:br/>
            </w:r>
            <w:r>
              <w:rPr>
                <w:rFonts w:hAnsi="宋体" w:cs="仿宋" w:hint="eastAsia"/>
                <w:kern w:val="0"/>
                <w:szCs w:val="21"/>
                <w:lang w:bidi="ar"/>
              </w:rPr>
              <w:t>脚轮参数</w:t>
            </w:r>
            <w:r>
              <w:rPr>
                <w:rFonts w:hAnsi="宋体" w:cs="仿宋" w:hint="eastAsia"/>
                <w:kern w:val="0"/>
                <w:szCs w:val="21"/>
                <w:lang w:bidi="ar"/>
              </w:rPr>
              <w:br/>
            </w:r>
            <w:r>
              <w:rPr>
                <w:rFonts w:hAnsi="宋体" w:cs="仿宋" w:hint="eastAsia"/>
                <w:kern w:val="0"/>
                <w:szCs w:val="21"/>
                <w:lang w:bidi="ar"/>
              </w:rPr>
              <w:t>脚轮尺寸</w:t>
            </w:r>
            <w:r>
              <w:rPr>
                <w:rFonts w:hAnsi="宋体" w:cs="仿宋" w:hint="eastAsia"/>
                <w:kern w:val="0"/>
                <w:szCs w:val="21"/>
                <w:lang w:bidi="ar"/>
              </w:rPr>
              <w:t xml:space="preserve"> 4</w:t>
            </w:r>
            <w:r>
              <w:rPr>
                <w:rFonts w:hAnsi="宋体" w:cs="仿宋" w:hint="eastAsia"/>
                <w:kern w:val="0"/>
                <w:szCs w:val="21"/>
                <w:lang w:bidi="ar"/>
              </w:rPr>
              <w:t>寸及以上静音脚轮</w:t>
            </w:r>
            <w:r>
              <w:rPr>
                <w:rFonts w:hAnsi="宋体" w:cs="仿宋" w:hint="eastAsia"/>
                <w:kern w:val="0"/>
                <w:szCs w:val="21"/>
                <w:lang w:bidi="ar"/>
              </w:rPr>
              <w:br/>
            </w:r>
            <w:r>
              <w:rPr>
                <w:rFonts w:hAnsi="宋体" w:cs="仿宋" w:hint="eastAsia"/>
                <w:kern w:val="0"/>
                <w:szCs w:val="21"/>
                <w:lang w:bidi="ar"/>
              </w:rPr>
              <w:t>脚轮特性</w:t>
            </w:r>
            <w:r>
              <w:rPr>
                <w:rFonts w:hAnsi="宋体" w:cs="仿宋" w:hint="eastAsia"/>
                <w:kern w:val="0"/>
                <w:szCs w:val="21"/>
                <w:lang w:bidi="ar"/>
              </w:rPr>
              <w:t xml:space="preserve"> </w:t>
            </w:r>
            <w:r>
              <w:rPr>
                <w:rFonts w:hAnsi="宋体" w:cs="仿宋" w:hint="eastAsia"/>
                <w:kern w:val="0"/>
                <w:szCs w:val="21"/>
                <w:lang w:bidi="ar"/>
              </w:rPr>
              <w:t>符合医疗安规感染管控，非粘毛屑万向轮，克服各类地板</w:t>
            </w:r>
            <w:r>
              <w:rPr>
                <w:rFonts w:hAnsi="宋体" w:cs="仿宋" w:hint="eastAsia"/>
                <w:kern w:val="0"/>
                <w:szCs w:val="21"/>
                <w:lang w:bidi="ar"/>
              </w:rPr>
              <w:br/>
            </w:r>
            <w:r>
              <w:rPr>
                <w:rFonts w:hAnsi="宋体" w:cs="仿宋" w:hint="eastAsia"/>
                <w:kern w:val="0"/>
                <w:szCs w:val="21"/>
                <w:lang w:bidi="ar"/>
              </w:rPr>
              <w:t>脚轮数量</w:t>
            </w:r>
            <w:r>
              <w:rPr>
                <w:rFonts w:hAnsi="宋体" w:cs="仿宋" w:hint="eastAsia"/>
                <w:kern w:val="0"/>
                <w:szCs w:val="21"/>
                <w:lang w:bidi="ar"/>
              </w:rPr>
              <w:t xml:space="preserve"> 2</w:t>
            </w:r>
            <w:r>
              <w:rPr>
                <w:rFonts w:hAnsi="宋体" w:cs="仿宋" w:hint="eastAsia"/>
                <w:kern w:val="0"/>
                <w:szCs w:val="21"/>
                <w:lang w:bidi="ar"/>
              </w:rPr>
              <w:t>个万向轮带刹车、</w:t>
            </w:r>
            <w:r>
              <w:rPr>
                <w:rFonts w:hAnsi="宋体" w:cs="仿宋" w:hint="eastAsia"/>
                <w:kern w:val="0"/>
                <w:szCs w:val="21"/>
                <w:lang w:bidi="ar"/>
              </w:rPr>
              <w:t>2</w:t>
            </w:r>
            <w:r>
              <w:rPr>
                <w:rFonts w:hAnsi="宋体" w:cs="仿宋" w:hint="eastAsia"/>
                <w:kern w:val="0"/>
                <w:szCs w:val="21"/>
                <w:lang w:bidi="ar"/>
              </w:rPr>
              <w:t>个万向不带刹车</w:t>
            </w:r>
            <w:r>
              <w:rPr>
                <w:rFonts w:hAnsi="宋体" w:cs="仿宋" w:hint="eastAsia"/>
                <w:kern w:val="0"/>
                <w:szCs w:val="21"/>
                <w:lang w:bidi="ar"/>
              </w:rPr>
              <w:br/>
            </w:r>
            <w:r>
              <w:rPr>
                <w:rFonts w:hAnsi="宋体" w:cs="仿宋" w:hint="eastAsia"/>
                <w:kern w:val="0"/>
                <w:szCs w:val="21"/>
                <w:lang w:bidi="ar"/>
              </w:rPr>
              <w:t>推车参数</w:t>
            </w:r>
            <w:r>
              <w:rPr>
                <w:rFonts w:hAnsi="宋体" w:cs="仿宋" w:hint="eastAsia"/>
                <w:kern w:val="0"/>
                <w:szCs w:val="21"/>
                <w:lang w:bidi="ar"/>
              </w:rPr>
              <w:br/>
            </w:r>
            <w:r>
              <w:rPr>
                <w:rFonts w:hAnsi="宋体" w:cs="仿宋" w:hint="eastAsia"/>
                <w:kern w:val="0"/>
                <w:szCs w:val="21"/>
                <w:lang w:bidi="ar"/>
              </w:rPr>
              <w:t>储物抽屉</w:t>
            </w:r>
            <w:r>
              <w:rPr>
                <w:rFonts w:hAnsi="宋体" w:cs="仿宋" w:hint="eastAsia"/>
                <w:kern w:val="0"/>
                <w:szCs w:val="21"/>
                <w:lang w:bidi="ar"/>
              </w:rPr>
              <w:t xml:space="preserve"> 1</w:t>
            </w:r>
            <w:r>
              <w:rPr>
                <w:rFonts w:hAnsi="宋体" w:cs="仿宋" w:hint="eastAsia"/>
                <w:kern w:val="0"/>
                <w:szCs w:val="21"/>
                <w:lang w:bidi="ar"/>
              </w:rPr>
              <w:br/>
            </w:r>
            <w:r>
              <w:rPr>
                <w:rFonts w:hAnsi="宋体" w:cs="仿宋" w:hint="eastAsia"/>
                <w:kern w:val="0"/>
                <w:szCs w:val="21"/>
                <w:lang w:bidi="ar"/>
              </w:rPr>
              <w:t>外形尺寸</w:t>
            </w:r>
            <w:r>
              <w:rPr>
                <w:rFonts w:hAnsi="宋体" w:cs="仿宋" w:hint="eastAsia"/>
                <w:kern w:val="0"/>
                <w:szCs w:val="21"/>
                <w:lang w:bidi="ar"/>
              </w:rPr>
              <w:t xml:space="preserve"> </w:t>
            </w:r>
            <w:r>
              <w:rPr>
                <w:rFonts w:hAnsi="宋体" w:cs="仿宋" w:hint="eastAsia"/>
                <w:kern w:val="0"/>
                <w:szCs w:val="21"/>
                <w:lang w:bidi="ar"/>
              </w:rPr>
              <w:t>≤宽</w:t>
            </w:r>
            <w:r>
              <w:rPr>
                <w:rFonts w:hAnsi="宋体" w:cs="仿宋" w:hint="eastAsia"/>
                <w:kern w:val="0"/>
                <w:szCs w:val="21"/>
                <w:lang w:bidi="ar"/>
              </w:rPr>
              <w:t>560*</w:t>
            </w:r>
            <w:r>
              <w:rPr>
                <w:rFonts w:hAnsi="宋体" w:cs="仿宋" w:hint="eastAsia"/>
                <w:kern w:val="0"/>
                <w:szCs w:val="21"/>
                <w:lang w:bidi="ar"/>
              </w:rPr>
              <w:t>高</w:t>
            </w:r>
            <w:r>
              <w:rPr>
                <w:rFonts w:hAnsi="宋体" w:cs="仿宋" w:hint="eastAsia"/>
                <w:kern w:val="0"/>
                <w:szCs w:val="21"/>
                <w:lang w:bidi="ar"/>
              </w:rPr>
              <w:t>1050mm</w:t>
            </w:r>
            <w:r>
              <w:rPr>
                <w:rFonts w:hAnsi="宋体" w:cs="仿宋" w:hint="eastAsia"/>
                <w:kern w:val="0"/>
                <w:szCs w:val="21"/>
                <w:lang w:bidi="ar"/>
              </w:rPr>
              <w:t>（不含显示器）</w:t>
            </w:r>
            <w:r>
              <w:rPr>
                <w:rFonts w:hAnsi="宋体" w:cs="仿宋" w:hint="eastAsia"/>
                <w:kern w:val="0"/>
                <w:szCs w:val="21"/>
                <w:lang w:bidi="ar"/>
              </w:rPr>
              <w:br/>
            </w:r>
            <w:r>
              <w:rPr>
                <w:rFonts w:hAnsi="宋体" w:cs="仿宋" w:hint="eastAsia"/>
                <w:kern w:val="0"/>
                <w:szCs w:val="21"/>
                <w:lang w:bidi="ar"/>
              </w:rPr>
              <w:t>工作台面尺寸</w:t>
            </w:r>
            <w:r>
              <w:rPr>
                <w:rFonts w:hAnsi="宋体" w:cs="仿宋" w:hint="eastAsia"/>
                <w:kern w:val="0"/>
                <w:szCs w:val="21"/>
                <w:lang w:bidi="ar"/>
              </w:rPr>
              <w:t xml:space="preserve"> </w:t>
            </w:r>
            <w:r>
              <w:rPr>
                <w:rFonts w:hAnsi="宋体" w:cs="仿宋" w:hint="eastAsia"/>
                <w:kern w:val="0"/>
                <w:szCs w:val="21"/>
                <w:lang w:bidi="ar"/>
              </w:rPr>
              <w:t>≤宽</w:t>
            </w:r>
            <w:r>
              <w:rPr>
                <w:rFonts w:hAnsi="宋体" w:cs="仿宋" w:hint="eastAsia"/>
                <w:kern w:val="0"/>
                <w:szCs w:val="21"/>
                <w:lang w:bidi="ar"/>
              </w:rPr>
              <w:t>485*</w:t>
            </w:r>
            <w:r>
              <w:rPr>
                <w:rFonts w:hAnsi="宋体" w:cs="仿宋" w:hint="eastAsia"/>
                <w:kern w:val="0"/>
                <w:szCs w:val="21"/>
                <w:lang w:bidi="ar"/>
              </w:rPr>
              <w:t>长</w:t>
            </w:r>
            <w:r>
              <w:rPr>
                <w:rFonts w:hAnsi="宋体" w:cs="仿宋" w:hint="eastAsia"/>
                <w:kern w:val="0"/>
                <w:szCs w:val="21"/>
                <w:lang w:bidi="ar"/>
              </w:rPr>
              <w:t>510mm</w:t>
            </w:r>
            <w:r>
              <w:rPr>
                <w:rFonts w:hAnsi="宋体" w:cs="仿宋" w:hint="eastAsia"/>
                <w:kern w:val="0"/>
                <w:szCs w:val="21"/>
                <w:lang w:bidi="ar"/>
              </w:rPr>
              <w:br/>
            </w:r>
            <w:r>
              <w:rPr>
                <w:rFonts w:hAnsi="宋体" w:cs="仿宋" w:hint="eastAsia"/>
                <w:kern w:val="0"/>
                <w:szCs w:val="21"/>
                <w:lang w:bidi="ar"/>
              </w:rPr>
              <w:t>推车整机重量</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50KG</w:t>
            </w:r>
            <w:r>
              <w:rPr>
                <w:rFonts w:hAnsi="宋体" w:cs="仿宋" w:hint="eastAsia"/>
                <w:kern w:val="0"/>
                <w:szCs w:val="21"/>
                <w:lang w:bidi="ar"/>
              </w:rPr>
              <w:t>（不含挂件）</w:t>
            </w:r>
            <w:r>
              <w:rPr>
                <w:rFonts w:hAnsi="宋体" w:cs="仿宋" w:hint="eastAsia"/>
                <w:kern w:val="0"/>
                <w:szCs w:val="21"/>
                <w:lang w:bidi="ar"/>
              </w:rPr>
              <w:br/>
            </w:r>
            <w:r>
              <w:rPr>
                <w:rFonts w:hAnsi="宋体" w:cs="仿宋" w:hint="eastAsia"/>
                <w:kern w:val="0"/>
                <w:szCs w:val="21"/>
                <w:lang w:bidi="ar"/>
              </w:rPr>
              <w:t>主要材质</w:t>
            </w:r>
            <w:r>
              <w:rPr>
                <w:rFonts w:hAnsi="宋体" w:cs="仿宋" w:hint="eastAsia"/>
                <w:kern w:val="0"/>
                <w:szCs w:val="21"/>
                <w:lang w:bidi="ar"/>
              </w:rPr>
              <w:t xml:space="preserve"> </w:t>
            </w:r>
            <w:r>
              <w:rPr>
                <w:rFonts w:hAnsi="宋体" w:cs="仿宋" w:hint="eastAsia"/>
                <w:kern w:val="0"/>
                <w:szCs w:val="21"/>
                <w:lang w:bidi="ar"/>
              </w:rPr>
              <w:t>台面为</w:t>
            </w:r>
            <w:r>
              <w:rPr>
                <w:rFonts w:hAnsi="宋体" w:cs="仿宋" w:hint="eastAsia"/>
                <w:kern w:val="0"/>
                <w:szCs w:val="21"/>
                <w:lang w:bidi="ar"/>
              </w:rPr>
              <w:t>ABS</w:t>
            </w:r>
            <w:r>
              <w:rPr>
                <w:rFonts w:hAnsi="宋体" w:cs="仿宋" w:hint="eastAsia"/>
                <w:kern w:val="0"/>
                <w:szCs w:val="21"/>
                <w:lang w:bidi="ar"/>
              </w:rPr>
              <w:t>工程塑料</w:t>
            </w:r>
            <w:r>
              <w:rPr>
                <w:rFonts w:hAnsi="宋体" w:cs="仿宋" w:hint="eastAsia"/>
                <w:kern w:val="0"/>
                <w:szCs w:val="21"/>
                <w:lang w:bidi="ar"/>
              </w:rPr>
              <w:t>,</w:t>
            </w:r>
            <w:r>
              <w:rPr>
                <w:rFonts w:hAnsi="宋体" w:cs="仿宋" w:hint="eastAsia"/>
                <w:kern w:val="0"/>
                <w:szCs w:val="21"/>
                <w:lang w:bidi="ar"/>
              </w:rPr>
              <w:t>立柱为铝合金型材，底盘及拉手均为金属铸铝</w:t>
            </w:r>
            <w:r>
              <w:rPr>
                <w:rFonts w:hAnsi="宋体" w:cs="仿宋" w:hint="eastAsia"/>
                <w:kern w:val="0"/>
                <w:szCs w:val="21"/>
                <w:lang w:bidi="ar"/>
              </w:rPr>
              <w:br/>
            </w:r>
            <w:r>
              <w:rPr>
                <w:rFonts w:hAnsi="宋体" w:cs="仿宋" w:hint="eastAsia"/>
                <w:kern w:val="0"/>
                <w:szCs w:val="21"/>
                <w:lang w:bidi="ar"/>
              </w:rPr>
              <w:t>外挂件</w:t>
            </w:r>
            <w:r>
              <w:rPr>
                <w:rFonts w:hAnsi="宋体" w:cs="仿宋" w:hint="eastAsia"/>
                <w:kern w:val="0"/>
                <w:szCs w:val="21"/>
                <w:lang w:bidi="ar"/>
              </w:rPr>
              <w:t xml:space="preserve"> </w:t>
            </w:r>
            <w:r>
              <w:rPr>
                <w:rFonts w:hAnsi="宋体" w:cs="仿宋" w:hint="eastAsia"/>
                <w:kern w:val="0"/>
                <w:szCs w:val="21"/>
                <w:lang w:bidi="ar"/>
              </w:rPr>
              <w:t>根据客户要求定制</w:t>
            </w:r>
            <w:r>
              <w:rPr>
                <w:rFonts w:hAnsi="宋体" w:cs="仿宋" w:hint="eastAsia"/>
                <w:kern w:val="0"/>
                <w:szCs w:val="21"/>
                <w:lang w:bidi="ar"/>
              </w:rPr>
              <w:br/>
            </w:r>
            <w:r>
              <w:rPr>
                <w:rFonts w:hAnsi="宋体" w:cs="仿宋" w:hint="eastAsia"/>
                <w:kern w:val="0"/>
                <w:szCs w:val="21"/>
                <w:lang w:bidi="ar"/>
              </w:rPr>
              <w:t>整机材质</w:t>
            </w:r>
            <w:r>
              <w:rPr>
                <w:rFonts w:hAnsi="宋体" w:cs="仿宋" w:hint="eastAsia"/>
                <w:kern w:val="0"/>
                <w:szCs w:val="21"/>
                <w:lang w:bidi="ar"/>
              </w:rPr>
              <w:t xml:space="preserve"> </w:t>
            </w:r>
            <w:r>
              <w:rPr>
                <w:rFonts w:hAnsi="宋体" w:cs="仿宋" w:hint="eastAsia"/>
                <w:kern w:val="0"/>
                <w:szCs w:val="21"/>
                <w:lang w:bidi="ar"/>
              </w:rPr>
              <w:t>铝合金、不锈钢等优质防锈金属材料，面板采用亚光、医用级的</w:t>
            </w:r>
            <w:r>
              <w:rPr>
                <w:rFonts w:hAnsi="宋体" w:cs="仿宋" w:hint="eastAsia"/>
                <w:kern w:val="0"/>
                <w:szCs w:val="21"/>
                <w:lang w:bidi="ar"/>
              </w:rPr>
              <w:t>ABS</w:t>
            </w:r>
            <w:r>
              <w:rPr>
                <w:rFonts w:hAnsi="宋体" w:cs="仿宋" w:hint="eastAsia"/>
                <w:kern w:val="0"/>
                <w:szCs w:val="21"/>
                <w:lang w:bidi="ar"/>
              </w:rPr>
              <w:t>抑菌材料</w:t>
            </w:r>
            <w:r>
              <w:rPr>
                <w:rFonts w:hAnsi="宋体" w:cs="仿宋" w:hint="eastAsia"/>
                <w:kern w:val="0"/>
                <w:szCs w:val="21"/>
                <w:lang w:bidi="ar"/>
              </w:rPr>
              <w:br/>
            </w:r>
            <w:r>
              <w:rPr>
                <w:rFonts w:hAnsi="宋体" w:cs="仿宋" w:hint="eastAsia"/>
                <w:kern w:val="0"/>
                <w:szCs w:val="21"/>
                <w:lang w:bidi="ar"/>
              </w:rPr>
              <w:t>导轨</w:t>
            </w:r>
            <w:r>
              <w:rPr>
                <w:rFonts w:hAnsi="宋体" w:cs="仿宋" w:hint="eastAsia"/>
                <w:kern w:val="0"/>
                <w:szCs w:val="21"/>
                <w:lang w:bidi="ar"/>
              </w:rPr>
              <w:t xml:space="preserve"> </w:t>
            </w:r>
            <w:r>
              <w:rPr>
                <w:rFonts w:hAnsi="宋体" w:cs="仿宋" w:hint="eastAsia"/>
                <w:kern w:val="0"/>
                <w:szCs w:val="21"/>
                <w:lang w:bidi="ar"/>
              </w:rPr>
              <w:t>德国进口带阻尼静音导轨</w:t>
            </w:r>
            <w:r>
              <w:rPr>
                <w:rFonts w:hAnsi="宋体" w:cs="仿宋" w:hint="eastAsia"/>
                <w:kern w:val="0"/>
                <w:szCs w:val="21"/>
                <w:lang w:bidi="ar"/>
              </w:rPr>
              <w:br/>
            </w:r>
            <w:r>
              <w:rPr>
                <w:rFonts w:hAnsi="宋体" w:cs="仿宋" w:hint="eastAsia"/>
                <w:kern w:val="0"/>
                <w:szCs w:val="21"/>
                <w:lang w:bidi="ar"/>
              </w:rPr>
              <w:t>把手</w:t>
            </w:r>
            <w:r>
              <w:rPr>
                <w:rFonts w:hAnsi="宋体" w:cs="仿宋" w:hint="eastAsia"/>
                <w:kern w:val="0"/>
                <w:szCs w:val="21"/>
                <w:lang w:bidi="ar"/>
              </w:rPr>
              <w:t xml:space="preserve"> </w:t>
            </w:r>
            <w:r>
              <w:rPr>
                <w:rFonts w:hAnsi="宋体" w:cs="仿宋" w:hint="eastAsia"/>
                <w:kern w:val="0"/>
                <w:szCs w:val="21"/>
                <w:lang w:bidi="ar"/>
              </w:rPr>
              <w:t>下沉式一体成型全铝把手，前后可推拉，封闭环形。</w:t>
            </w:r>
            <w:r>
              <w:rPr>
                <w:rFonts w:hAnsi="宋体" w:cs="仿宋" w:hint="eastAsia"/>
                <w:kern w:val="0"/>
                <w:szCs w:val="21"/>
                <w:lang w:bidi="ar"/>
              </w:rPr>
              <w:br/>
            </w:r>
            <w:r>
              <w:rPr>
                <w:rFonts w:hAnsi="宋体" w:cs="仿宋" w:hint="eastAsia"/>
                <w:kern w:val="0"/>
                <w:szCs w:val="21"/>
                <w:lang w:bidi="ar"/>
              </w:rPr>
              <w:t>键鼠位</w:t>
            </w:r>
            <w:r>
              <w:rPr>
                <w:rFonts w:hAnsi="宋体" w:cs="仿宋" w:hint="eastAsia"/>
                <w:kern w:val="0"/>
                <w:szCs w:val="21"/>
                <w:lang w:bidi="ar"/>
              </w:rPr>
              <w:t xml:space="preserve"> </w:t>
            </w:r>
            <w:r>
              <w:rPr>
                <w:rFonts w:hAnsi="宋体" w:cs="仿宋" w:hint="eastAsia"/>
                <w:kern w:val="0"/>
                <w:szCs w:val="21"/>
                <w:lang w:bidi="ar"/>
              </w:rPr>
              <w:t>隐藏式键盘位，在拉手上面，不受阻挡，专用鼠标挂架</w:t>
            </w:r>
            <w:r>
              <w:rPr>
                <w:rFonts w:hAnsi="宋体" w:cs="仿宋" w:hint="eastAsia"/>
                <w:kern w:val="0"/>
                <w:szCs w:val="21"/>
                <w:lang w:bidi="ar"/>
              </w:rPr>
              <w:br/>
            </w:r>
            <w:r>
              <w:rPr>
                <w:rFonts w:hAnsi="宋体" w:cs="仿宋" w:hint="eastAsia"/>
                <w:kern w:val="0"/>
                <w:szCs w:val="21"/>
                <w:lang w:bidi="ar"/>
              </w:rPr>
              <w:t>桌面设计</w:t>
            </w:r>
            <w:r>
              <w:rPr>
                <w:rFonts w:hAnsi="宋体" w:cs="仿宋" w:hint="eastAsia"/>
                <w:kern w:val="0"/>
                <w:szCs w:val="21"/>
                <w:lang w:bidi="ar"/>
              </w:rPr>
              <w:t xml:space="preserve"> </w:t>
            </w:r>
            <w:r>
              <w:rPr>
                <w:rFonts w:hAnsi="宋体" w:cs="仿宋" w:hint="eastAsia"/>
                <w:kern w:val="0"/>
                <w:szCs w:val="21"/>
                <w:lang w:bidi="ar"/>
              </w:rPr>
              <w:t>一体无缝成形，具备物体防滑落挡条。</w:t>
            </w:r>
            <w:r>
              <w:rPr>
                <w:rFonts w:hAnsi="宋体" w:cs="仿宋" w:hint="eastAsia"/>
                <w:kern w:val="0"/>
                <w:szCs w:val="21"/>
                <w:lang w:bidi="ar"/>
              </w:rPr>
              <w:br/>
            </w:r>
            <w:r>
              <w:rPr>
                <w:rFonts w:hAnsi="宋体" w:cs="仿宋" w:hint="eastAsia"/>
                <w:kern w:val="0"/>
                <w:szCs w:val="21"/>
                <w:lang w:bidi="ar"/>
              </w:rPr>
              <w:t>显示器支架参数</w:t>
            </w:r>
            <w:r>
              <w:rPr>
                <w:rFonts w:hAnsi="宋体" w:cs="仿宋" w:hint="eastAsia"/>
                <w:kern w:val="0"/>
                <w:szCs w:val="21"/>
                <w:lang w:bidi="ar"/>
              </w:rPr>
              <w:br/>
            </w:r>
            <w:r>
              <w:rPr>
                <w:rFonts w:hAnsi="宋体" w:cs="仿宋" w:hint="eastAsia"/>
                <w:kern w:val="0"/>
                <w:szCs w:val="21"/>
                <w:lang w:bidi="ar"/>
              </w:rPr>
              <w:t>尺寸</w:t>
            </w:r>
            <w:r>
              <w:rPr>
                <w:rFonts w:hAnsi="宋体" w:cs="仿宋" w:hint="eastAsia"/>
                <w:kern w:val="0"/>
                <w:szCs w:val="21"/>
                <w:lang w:bidi="ar"/>
              </w:rPr>
              <w:t xml:space="preserve"> 21.5</w:t>
            </w:r>
            <w:r>
              <w:rPr>
                <w:rFonts w:hAnsi="宋体" w:cs="仿宋" w:hint="eastAsia"/>
                <w:kern w:val="0"/>
                <w:szCs w:val="21"/>
                <w:lang w:bidi="ar"/>
              </w:rPr>
              <w:t>寸</w:t>
            </w:r>
            <w:r>
              <w:rPr>
                <w:rFonts w:hAnsi="宋体" w:cs="仿宋" w:hint="eastAsia"/>
                <w:kern w:val="0"/>
                <w:szCs w:val="21"/>
                <w:lang w:bidi="ar"/>
              </w:rPr>
              <w:br/>
            </w:r>
            <w:r>
              <w:rPr>
                <w:rFonts w:hAnsi="宋体" w:cs="仿宋" w:hint="eastAsia"/>
                <w:kern w:val="0"/>
                <w:szCs w:val="21"/>
                <w:lang w:bidi="ar"/>
              </w:rPr>
              <w:t>支架调整角度</w:t>
            </w:r>
            <w:r>
              <w:rPr>
                <w:rFonts w:hAnsi="宋体" w:cs="仿宋" w:hint="eastAsia"/>
                <w:kern w:val="0"/>
                <w:szCs w:val="21"/>
                <w:lang w:bidi="ar"/>
              </w:rPr>
              <w:t xml:space="preserve"> </w:t>
            </w:r>
            <w:r>
              <w:rPr>
                <w:rFonts w:hAnsi="宋体" w:cs="仿宋" w:hint="eastAsia"/>
                <w:kern w:val="0"/>
                <w:szCs w:val="21"/>
                <w:lang w:bidi="ar"/>
              </w:rPr>
              <w:t>左右旋转</w:t>
            </w:r>
            <w:r>
              <w:rPr>
                <w:rFonts w:hAnsi="宋体" w:cs="仿宋" w:hint="eastAsia"/>
                <w:kern w:val="0"/>
                <w:szCs w:val="21"/>
                <w:lang w:bidi="ar"/>
              </w:rPr>
              <w:t>180</w:t>
            </w:r>
            <w:r>
              <w:rPr>
                <w:rFonts w:hAnsi="宋体" w:cs="仿宋" w:hint="eastAsia"/>
                <w:kern w:val="0"/>
                <w:szCs w:val="21"/>
                <w:lang w:bidi="ar"/>
              </w:rPr>
              <w:t>度，屏幕仰角可</w:t>
            </w:r>
            <w:r>
              <w:rPr>
                <w:rFonts w:hAnsi="宋体" w:cs="仿宋" w:hint="eastAsia"/>
                <w:kern w:val="0"/>
                <w:szCs w:val="21"/>
                <w:lang w:bidi="ar"/>
              </w:rPr>
              <w:t>30</w:t>
            </w:r>
            <w:r>
              <w:rPr>
                <w:rFonts w:hAnsi="宋体" w:cs="仿宋" w:hint="eastAsia"/>
                <w:kern w:val="0"/>
                <w:szCs w:val="21"/>
                <w:lang w:bidi="ar"/>
              </w:rPr>
              <w:t>度调整，显示高度调节</w:t>
            </w:r>
            <w:r>
              <w:rPr>
                <w:rFonts w:hAnsi="宋体" w:cs="仿宋" w:hint="eastAsia"/>
                <w:kern w:val="0"/>
                <w:szCs w:val="21"/>
                <w:lang w:bidi="ar"/>
              </w:rPr>
              <w:t>150MM</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5CB4" w:rsidRDefault="00BD5CB4" w:rsidP="00BD5CB4">
            <w:pPr>
              <w:widowControl/>
              <w:spacing w:line="360" w:lineRule="exact"/>
              <w:jc w:val="center"/>
              <w:textAlignment w:val="center"/>
              <w:rPr>
                <w:rFonts w:hAnsi="宋体" w:cs="仿宋"/>
                <w:szCs w:val="21"/>
              </w:rPr>
            </w:pPr>
            <w:r>
              <w:rPr>
                <w:rFonts w:hAnsi="宋体" w:cs="仿宋" w:hint="eastAsia"/>
                <w:kern w:val="0"/>
                <w:szCs w:val="21"/>
                <w:lang w:bidi="ar"/>
              </w:rPr>
              <w:lastRenderedPageBreak/>
              <w:t>80</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5CB4" w:rsidRDefault="00BD5CB4" w:rsidP="00BD5CB4">
            <w:pPr>
              <w:widowControl/>
              <w:spacing w:line="360" w:lineRule="exact"/>
              <w:jc w:val="center"/>
              <w:textAlignment w:val="center"/>
              <w:rPr>
                <w:rFonts w:hAnsi="宋体" w:cs="仿宋"/>
                <w:kern w:val="0"/>
                <w:szCs w:val="21"/>
                <w:lang w:bidi="ar"/>
              </w:rPr>
            </w:pPr>
            <w:r>
              <w:rPr>
                <w:rFonts w:hAnsi="宋体" w:cs="仿宋" w:hint="eastAsia"/>
                <w:kern w:val="0"/>
                <w:szCs w:val="21"/>
                <w:lang w:bidi="ar"/>
              </w:rPr>
              <w:t>台</w:t>
            </w:r>
          </w:p>
        </w:tc>
      </w:tr>
      <w:tr w:rsidR="00BD5CB4" w:rsidTr="00BD5CB4">
        <w:trPr>
          <w:trHeight w:val="504"/>
        </w:trPr>
        <w:tc>
          <w:tcPr>
            <w:tcW w:w="4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5CB4" w:rsidRDefault="00BD5CB4" w:rsidP="00BD5CB4">
            <w:pPr>
              <w:widowControl/>
              <w:spacing w:line="360" w:lineRule="exact"/>
              <w:jc w:val="center"/>
              <w:textAlignment w:val="center"/>
              <w:rPr>
                <w:rFonts w:hAnsi="宋体" w:cs="仿宋"/>
                <w:szCs w:val="21"/>
              </w:rPr>
            </w:pPr>
            <w:r>
              <w:rPr>
                <w:rFonts w:hAnsi="宋体" w:cs="仿宋" w:hint="eastAsia"/>
                <w:kern w:val="0"/>
                <w:szCs w:val="21"/>
                <w:lang w:bidi="ar"/>
              </w:rPr>
              <w:lastRenderedPageBreak/>
              <w:t>11</w:t>
            </w: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5CB4" w:rsidRDefault="00BD5CB4" w:rsidP="00BD5CB4">
            <w:pPr>
              <w:widowControl/>
              <w:spacing w:line="360" w:lineRule="exact"/>
              <w:jc w:val="left"/>
              <w:textAlignment w:val="center"/>
              <w:rPr>
                <w:rFonts w:hAnsi="宋体" w:cs="仿宋"/>
                <w:szCs w:val="21"/>
              </w:rPr>
            </w:pPr>
            <w:r>
              <w:rPr>
                <w:rFonts w:hAnsi="宋体" w:cs="仿宋" w:hint="eastAsia"/>
                <w:kern w:val="0"/>
                <w:szCs w:val="21"/>
                <w:lang w:bidi="ar"/>
              </w:rPr>
              <w:t>护理</w:t>
            </w:r>
            <w:r>
              <w:rPr>
                <w:rFonts w:hAnsi="宋体" w:cs="仿宋" w:hint="eastAsia"/>
                <w:kern w:val="0"/>
                <w:szCs w:val="21"/>
                <w:lang w:bidi="ar"/>
              </w:rPr>
              <w:t>PDA</w:t>
            </w:r>
          </w:p>
        </w:tc>
        <w:tc>
          <w:tcPr>
            <w:tcW w:w="55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5CB4" w:rsidRDefault="00BD5CB4" w:rsidP="00BD5CB4">
            <w:pPr>
              <w:widowControl/>
              <w:spacing w:line="360" w:lineRule="exact"/>
              <w:jc w:val="left"/>
              <w:textAlignment w:val="center"/>
              <w:rPr>
                <w:rFonts w:hAnsi="宋体" w:cs="仿宋"/>
                <w:szCs w:val="21"/>
              </w:rPr>
            </w:pPr>
            <w:r>
              <w:rPr>
                <w:rFonts w:hAnsi="宋体" w:cs="仿宋" w:hint="eastAsia"/>
                <w:kern w:val="0"/>
                <w:szCs w:val="21"/>
                <w:lang w:bidi="ar"/>
              </w:rPr>
              <w:t>指标项目</w:t>
            </w:r>
            <w:r>
              <w:rPr>
                <w:rFonts w:hAnsi="宋体" w:cs="仿宋" w:hint="eastAsia"/>
                <w:kern w:val="0"/>
                <w:szCs w:val="21"/>
                <w:lang w:bidi="ar"/>
              </w:rPr>
              <w:t xml:space="preserve"> </w:t>
            </w:r>
            <w:r>
              <w:rPr>
                <w:rFonts w:hAnsi="宋体" w:cs="仿宋" w:hint="eastAsia"/>
                <w:kern w:val="0"/>
                <w:szCs w:val="21"/>
                <w:lang w:bidi="ar"/>
              </w:rPr>
              <w:t>技术要求</w:t>
            </w:r>
            <w:r>
              <w:rPr>
                <w:rFonts w:hAnsi="宋体" w:cs="仿宋" w:hint="eastAsia"/>
                <w:kern w:val="0"/>
                <w:szCs w:val="21"/>
                <w:lang w:bidi="ar"/>
              </w:rPr>
              <w:br/>
            </w:r>
            <w:r>
              <w:rPr>
                <w:rFonts w:hAnsi="宋体" w:cs="仿宋" w:hint="eastAsia"/>
                <w:kern w:val="0"/>
                <w:szCs w:val="21"/>
                <w:lang w:bidi="ar"/>
              </w:rPr>
              <w:t>处理器</w:t>
            </w:r>
            <w:r>
              <w:rPr>
                <w:rFonts w:hAnsi="宋体" w:cs="仿宋" w:hint="eastAsia"/>
                <w:kern w:val="0"/>
                <w:szCs w:val="21"/>
                <w:lang w:bidi="ar"/>
              </w:rPr>
              <w:t xml:space="preserve"> 8</w:t>
            </w:r>
            <w:r>
              <w:rPr>
                <w:rFonts w:hAnsi="宋体" w:cs="仿宋" w:hint="eastAsia"/>
                <w:kern w:val="0"/>
                <w:szCs w:val="21"/>
                <w:lang w:bidi="ar"/>
              </w:rPr>
              <w:t>核处理器，频率≥</w:t>
            </w:r>
            <w:r>
              <w:rPr>
                <w:rFonts w:hAnsi="宋体" w:cs="仿宋" w:hint="eastAsia"/>
                <w:kern w:val="0"/>
                <w:szCs w:val="21"/>
                <w:lang w:bidi="ar"/>
              </w:rPr>
              <w:t>1.5GHZ</w:t>
            </w:r>
            <w:r>
              <w:rPr>
                <w:rFonts w:hAnsi="宋体" w:cs="仿宋" w:hint="eastAsia"/>
                <w:kern w:val="0"/>
                <w:szCs w:val="21"/>
                <w:lang w:bidi="ar"/>
              </w:rPr>
              <w:br/>
            </w:r>
            <w:r>
              <w:rPr>
                <w:rFonts w:hAnsi="宋体" w:cs="仿宋" w:hint="eastAsia"/>
                <w:kern w:val="0"/>
                <w:szCs w:val="21"/>
                <w:lang w:bidi="ar"/>
              </w:rPr>
              <w:t>运行内存</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2GB RAM</w:t>
            </w:r>
            <w:r>
              <w:rPr>
                <w:rFonts w:hAnsi="宋体" w:cs="仿宋" w:hint="eastAsia"/>
                <w:kern w:val="0"/>
                <w:szCs w:val="21"/>
                <w:lang w:bidi="ar"/>
              </w:rPr>
              <w:br/>
            </w:r>
            <w:r>
              <w:rPr>
                <w:rFonts w:hAnsi="宋体" w:cs="仿宋" w:hint="eastAsia"/>
                <w:kern w:val="0"/>
                <w:szCs w:val="21"/>
                <w:lang w:bidi="ar"/>
              </w:rPr>
              <w:t>储存内存</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32GB ROM</w:t>
            </w:r>
            <w:r>
              <w:rPr>
                <w:rFonts w:hAnsi="宋体" w:cs="仿宋" w:hint="eastAsia"/>
                <w:kern w:val="0"/>
                <w:szCs w:val="21"/>
                <w:lang w:bidi="ar"/>
              </w:rPr>
              <w:br/>
            </w:r>
            <w:r>
              <w:rPr>
                <w:rFonts w:hAnsi="宋体" w:cs="仿宋" w:hint="eastAsia"/>
                <w:kern w:val="0"/>
                <w:szCs w:val="21"/>
                <w:lang w:bidi="ar"/>
              </w:rPr>
              <w:t>续航能力</w:t>
            </w:r>
            <w:r>
              <w:rPr>
                <w:rFonts w:hAnsi="宋体" w:cs="仿宋" w:hint="eastAsia"/>
                <w:kern w:val="0"/>
                <w:szCs w:val="21"/>
                <w:lang w:bidi="ar"/>
              </w:rPr>
              <w:t xml:space="preserve"> </w:t>
            </w:r>
            <w:r>
              <w:rPr>
                <w:rFonts w:hAnsi="宋体" w:cs="仿宋" w:hint="eastAsia"/>
                <w:kern w:val="0"/>
                <w:szCs w:val="21"/>
                <w:lang w:bidi="ar"/>
              </w:rPr>
              <w:t>可充电的锂离子电池，容量≥</w:t>
            </w:r>
            <w:r>
              <w:rPr>
                <w:rFonts w:hAnsi="宋体" w:cs="仿宋" w:hint="eastAsia"/>
                <w:kern w:val="0"/>
                <w:szCs w:val="21"/>
                <w:lang w:bidi="ar"/>
              </w:rPr>
              <w:t>4500mAh</w:t>
            </w:r>
            <w:r>
              <w:rPr>
                <w:rFonts w:hAnsi="宋体" w:cs="仿宋" w:hint="eastAsia"/>
                <w:kern w:val="0"/>
                <w:szCs w:val="21"/>
                <w:lang w:bidi="ar"/>
              </w:rPr>
              <w:br/>
              <w:t xml:space="preserve"> </w:t>
            </w:r>
            <w:r>
              <w:rPr>
                <w:rFonts w:hAnsi="宋体" w:cs="仿宋" w:hint="eastAsia"/>
                <w:kern w:val="0"/>
                <w:szCs w:val="21"/>
                <w:lang w:bidi="ar"/>
              </w:rPr>
              <w:t>为避免后期电池接触不良等问题，电池采用一体化设计，不可拆卸</w:t>
            </w:r>
            <w:r>
              <w:rPr>
                <w:rFonts w:hAnsi="宋体" w:cs="仿宋" w:hint="eastAsia"/>
                <w:kern w:val="0"/>
                <w:szCs w:val="21"/>
                <w:lang w:bidi="ar"/>
              </w:rPr>
              <w:br/>
            </w:r>
            <w:r>
              <w:rPr>
                <w:rFonts w:hAnsi="宋体" w:cs="仿宋" w:hint="eastAsia"/>
                <w:kern w:val="0"/>
                <w:szCs w:val="21"/>
                <w:lang w:bidi="ar"/>
              </w:rPr>
              <w:t>屏幕尺寸</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5.0</w:t>
            </w:r>
            <w:r>
              <w:rPr>
                <w:rFonts w:hAnsi="宋体" w:cs="仿宋" w:hint="eastAsia"/>
                <w:kern w:val="0"/>
                <w:szCs w:val="21"/>
                <w:lang w:bidi="ar"/>
              </w:rPr>
              <w:t>英寸，电容多点触控，采用康宁玻璃盖板</w:t>
            </w:r>
            <w:r>
              <w:rPr>
                <w:rFonts w:hAnsi="宋体" w:cs="仿宋" w:hint="eastAsia"/>
                <w:kern w:val="0"/>
                <w:szCs w:val="21"/>
                <w:lang w:bidi="ar"/>
              </w:rPr>
              <w:br/>
            </w:r>
            <w:r>
              <w:rPr>
                <w:rFonts w:hAnsi="宋体" w:cs="仿宋" w:hint="eastAsia"/>
                <w:kern w:val="0"/>
                <w:szCs w:val="21"/>
                <w:lang w:bidi="ar"/>
              </w:rPr>
              <w:t>屏幕分辨率</w:t>
            </w:r>
            <w:r>
              <w:rPr>
                <w:rFonts w:hAnsi="宋体" w:cs="仿宋" w:hint="eastAsia"/>
                <w:kern w:val="0"/>
                <w:szCs w:val="21"/>
                <w:lang w:bidi="ar"/>
              </w:rPr>
              <w:t xml:space="preserve"> </w:t>
            </w:r>
            <w:r>
              <w:rPr>
                <w:rFonts w:hAnsi="宋体" w:cs="仿宋" w:hint="eastAsia"/>
                <w:kern w:val="0"/>
                <w:szCs w:val="21"/>
                <w:lang w:bidi="ar"/>
              </w:rPr>
              <w:t>分辨率≥</w:t>
            </w:r>
            <w:r>
              <w:rPr>
                <w:rFonts w:hAnsi="宋体" w:cs="仿宋" w:hint="eastAsia"/>
                <w:kern w:val="0"/>
                <w:szCs w:val="21"/>
                <w:lang w:bidi="ar"/>
              </w:rPr>
              <w:t>1280*720</w:t>
            </w:r>
            <w:r>
              <w:rPr>
                <w:rFonts w:hAnsi="宋体" w:cs="仿宋" w:hint="eastAsia"/>
                <w:kern w:val="0"/>
                <w:szCs w:val="21"/>
                <w:lang w:bidi="ar"/>
              </w:rPr>
              <w:br/>
            </w:r>
            <w:r>
              <w:rPr>
                <w:rFonts w:hAnsi="宋体" w:cs="仿宋" w:hint="eastAsia"/>
                <w:kern w:val="0"/>
                <w:szCs w:val="21"/>
                <w:lang w:bidi="ar"/>
              </w:rPr>
              <w:t>摄像头</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1300</w:t>
            </w:r>
            <w:r>
              <w:rPr>
                <w:rFonts w:hAnsi="宋体" w:cs="仿宋" w:hint="eastAsia"/>
                <w:kern w:val="0"/>
                <w:szCs w:val="21"/>
                <w:lang w:bidi="ar"/>
              </w:rPr>
              <w:t>万像素，自动对焦摄像头</w:t>
            </w:r>
            <w:r>
              <w:rPr>
                <w:rFonts w:hAnsi="宋体" w:cs="仿宋" w:hint="eastAsia"/>
                <w:kern w:val="0"/>
                <w:szCs w:val="21"/>
                <w:lang w:bidi="ar"/>
              </w:rPr>
              <w:br/>
            </w:r>
            <w:r>
              <w:rPr>
                <w:rFonts w:hAnsi="宋体" w:cs="仿宋" w:hint="eastAsia"/>
                <w:kern w:val="0"/>
                <w:szCs w:val="21"/>
                <w:lang w:bidi="ar"/>
              </w:rPr>
              <w:lastRenderedPageBreak/>
              <w:t>隐秘拍照</w:t>
            </w:r>
            <w:r>
              <w:rPr>
                <w:rFonts w:hAnsi="宋体" w:cs="仿宋" w:hint="eastAsia"/>
                <w:kern w:val="0"/>
                <w:szCs w:val="21"/>
                <w:lang w:bidi="ar"/>
              </w:rPr>
              <w:t xml:space="preserve"> </w:t>
            </w:r>
            <w:r>
              <w:rPr>
                <w:rFonts w:hAnsi="宋体" w:cs="仿宋" w:hint="eastAsia"/>
                <w:kern w:val="0"/>
                <w:szCs w:val="21"/>
                <w:lang w:bidi="ar"/>
              </w:rPr>
              <w:t>为考虑到拍照与取证隐秘安全，要求</w:t>
            </w:r>
            <w:r>
              <w:rPr>
                <w:rFonts w:hAnsi="宋体" w:cs="仿宋" w:hint="eastAsia"/>
                <w:kern w:val="0"/>
                <w:szCs w:val="21"/>
                <w:lang w:bidi="ar"/>
              </w:rPr>
              <w:t>PDA</w:t>
            </w:r>
            <w:r>
              <w:rPr>
                <w:rFonts w:hAnsi="宋体" w:cs="仿宋" w:hint="eastAsia"/>
                <w:kern w:val="0"/>
                <w:szCs w:val="21"/>
                <w:lang w:bidi="ar"/>
              </w:rPr>
              <w:t>摄像头与扫描头在同一位置，需提供产品实际照片证明文件。</w:t>
            </w:r>
            <w:r>
              <w:rPr>
                <w:rFonts w:hAnsi="宋体" w:cs="仿宋" w:hint="eastAsia"/>
                <w:kern w:val="0"/>
                <w:szCs w:val="21"/>
                <w:lang w:bidi="ar"/>
              </w:rPr>
              <w:br/>
            </w:r>
            <w:r>
              <w:rPr>
                <w:rFonts w:hAnsi="宋体" w:cs="仿宋" w:hint="eastAsia"/>
                <w:kern w:val="0"/>
                <w:szCs w:val="21"/>
                <w:lang w:bidi="ar"/>
              </w:rPr>
              <w:t>手电筒</w:t>
            </w:r>
            <w:r>
              <w:rPr>
                <w:rFonts w:hAnsi="宋体" w:cs="仿宋" w:hint="eastAsia"/>
                <w:kern w:val="0"/>
                <w:szCs w:val="21"/>
                <w:lang w:bidi="ar"/>
              </w:rPr>
              <w:t xml:space="preserve"> </w:t>
            </w:r>
            <w:r>
              <w:rPr>
                <w:rFonts w:hAnsi="宋体" w:cs="仿宋" w:hint="eastAsia"/>
                <w:kern w:val="0"/>
                <w:szCs w:val="21"/>
                <w:lang w:bidi="ar"/>
              </w:rPr>
              <w:t>双手电筒设置，分别方便护士察看病人瞳孔和夜间查房；在关机状态下也可以正常使用手电筒。其中瞳孔手电为独立物理按键控制；查房手电为软件控制</w:t>
            </w:r>
            <w:r>
              <w:rPr>
                <w:rFonts w:hAnsi="宋体" w:cs="仿宋" w:hint="eastAsia"/>
                <w:kern w:val="0"/>
                <w:szCs w:val="21"/>
                <w:lang w:bidi="ar"/>
              </w:rPr>
              <w:br/>
            </w:r>
            <w:r>
              <w:rPr>
                <w:rFonts w:hAnsi="宋体" w:cs="仿宋" w:hint="eastAsia"/>
                <w:kern w:val="0"/>
                <w:szCs w:val="21"/>
                <w:lang w:bidi="ar"/>
              </w:rPr>
              <w:t>重量</w:t>
            </w:r>
            <w:r>
              <w:rPr>
                <w:rFonts w:hAnsi="宋体" w:cs="仿宋" w:hint="eastAsia"/>
                <w:kern w:val="0"/>
                <w:szCs w:val="21"/>
                <w:lang w:bidi="ar"/>
              </w:rPr>
              <w:t xml:space="preserve"> </w:t>
            </w:r>
            <w:r>
              <w:rPr>
                <w:rFonts w:hAnsi="宋体" w:cs="仿宋" w:hint="eastAsia"/>
                <w:kern w:val="0"/>
                <w:szCs w:val="21"/>
                <w:lang w:bidi="ar"/>
              </w:rPr>
              <w:t>≤</w:t>
            </w:r>
            <w:r>
              <w:rPr>
                <w:rFonts w:hAnsi="宋体" w:cs="仿宋" w:hint="eastAsia"/>
                <w:kern w:val="0"/>
                <w:szCs w:val="21"/>
                <w:lang w:bidi="ar"/>
              </w:rPr>
              <w:t xml:space="preserve">230g </w:t>
            </w:r>
            <w:r>
              <w:rPr>
                <w:rFonts w:hAnsi="宋体" w:cs="仿宋" w:hint="eastAsia"/>
                <w:kern w:val="0"/>
                <w:szCs w:val="21"/>
                <w:lang w:bidi="ar"/>
              </w:rPr>
              <w:t>含标准电池</w:t>
            </w:r>
            <w:r>
              <w:rPr>
                <w:rFonts w:hAnsi="宋体" w:cs="仿宋" w:hint="eastAsia"/>
                <w:kern w:val="0"/>
                <w:szCs w:val="21"/>
                <w:lang w:bidi="ar"/>
              </w:rPr>
              <w:br/>
            </w:r>
            <w:r>
              <w:rPr>
                <w:rFonts w:hAnsi="宋体" w:cs="仿宋" w:hint="eastAsia"/>
                <w:kern w:val="0"/>
                <w:szCs w:val="21"/>
                <w:lang w:bidi="ar"/>
              </w:rPr>
              <w:t>防摔抗震</w:t>
            </w:r>
            <w:r>
              <w:rPr>
                <w:rFonts w:hAnsi="宋体" w:cs="仿宋" w:hint="eastAsia"/>
                <w:kern w:val="0"/>
                <w:szCs w:val="21"/>
                <w:lang w:bidi="ar"/>
              </w:rPr>
              <w:t xml:space="preserve"> </w:t>
            </w:r>
            <w:r>
              <w:rPr>
                <w:rFonts w:hAnsi="宋体" w:cs="仿宋" w:hint="eastAsia"/>
                <w:kern w:val="0"/>
                <w:szCs w:val="21"/>
                <w:lang w:bidi="ar"/>
              </w:rPr>
              <w:t>可承受</w:t>
            </w:r>
            <w:r>
              <w:rPr>
                <w:rFonts w:hAnsi="宋体" w:cs="仿宋" w:hint="eastAsia"/>
                <w:kern w:val="0"/>
                <w:szCs w:val="21"/>
                <w:lang w:bidi="ar"/>
              </w:rPr>
              <w:t>1.5m</w:t>
            </w:r>
            <w:r>
              <w:rPr>
                <w:rFonts w:hAnsi="宋体" w:cs="仿宋" w:hint="eastAsia"/>
                <w:kern w:val="0"/>
                <w:szCs w:val="21"/>
                <w:lang w:bidi="ar"/>
              </w:rPr>
              <w:t>高处到地面的多次跌落，室温下</w:t>
            </w:r>
            <w:r>
              <w:rPr>
                <w:rFonts w:hAnsi="宋体" w:cs="仿宋" w:hint="eastAsia"/>
                <w:kern w:val="0"/>
                <w:szCs w:val="21"/>
                <w:lang w:bidi="ar"/>
              </w:rPr>
              <w:t>6</w:t>
            </w:r>
            <w:r>
              <w:rPr>
                <w:rFonts w:hAnsi="宋体" w:cs="仿宋" w:hint="eastAsia"/>
                <w:kern w:val="0"/>
                <w:szCs w:val="21"/>
                <w:lang w:bidi="ar"/>
              </w:rPr>
              <w:t>个面每面不少于</w:t>
            </w:r>
            <w:r>
              <w:rPr>
                <w:rFonts w:hAnsi="宋体" w:cs="仿宋" w:hint="eastAsia"/>
                <w:kern w:val="0"/>
                <w:szCs w:val="21"/>
                <w:lang w:bidi="ar"/>
              </w:rPr>
              <w:t>2</w:t>
            </w:r>
            <w:r>
              <w:rPr>
                <w:rFonts w:hAnsi="宋体" w:cs="仿宋" w:hint="eastAsia"/>
                <w:kern w:val="0"/>
                <w:szCs w:val="21"/>
                <w:lang w:bidi="ar"/>
              </w:rPr>
              <w:t>次跌落；</w:t>
            </w:r>
            <w:r>
              <w:rPr>
                <w:rFonts w:hAnsi="宋体" w:cs="仿宋" w:hint="eastAsia"/>
                <w:kern w:val="0"/>
                <w:szCs w:val="21"/>
                <w:lang w:bidi="ar"/>
              </w:rPr>
              <w:t>2000</w:t>
            </w:r>
            <w:r>
              <w:rPr>
                <w:rFonts w:hAnsi="宋体" w:cs="仿宋" w:hint="eastAsia"/>
                <w:kern w:val="0"/>
                <w:szCs w:val="21"/>
                <w:lang w:bidi="ar"/>
              </w:rPr>
              <w:t>次</w:t>
            </w:r>
            <w:r>
              <w:rPr>
                <w:rFonts w:hAnsi="宋体" w:cs="仿宋" w:hint="eastAsia"/>
                <w:kern w:val="0"/>
                <w:szCs w:val="21"/>
                <w:lang w:bidi="ar"/>
              </w:rPr>
              <w:t>0.5</w:t>
            </w:r>
            <w:r>
              <w:rPr>
                <w:rFonts w:hAnsi="宋体" w:cs="仿宋" w:hint="eastAsia"/>
                <w:kern w:val="0"/>
                <w:szCs w:val="21"/>
                <w:lang w:bidi="ar"/>
              </w:rPr>
              <w:t>米滚动</w:t>
            </w:r>
            <w:r>
              <w:rPr>
                <w:rFonts w:hAnsi="宋体" w:cs="仿宋" w:hint="eastAsia"/>
                <w:kern w:val="0"/>
                <w:szCs w:val="21"/>
                <w:lang w:bidi="ar"/>
              </w:rPr>
              <w:br/>
              <w:t>WIFI</w:t>
            </w:r>
            <w:r>
              <w:rPr>
                <w:rFonts w:hAnsi="宋体" w:cs="仿宋" w:hint="eastAsia"/>
                <w:kern w:val="0"/>
                <w:szCs w:val="21"/>
                <w:lang w:bidi="ar"/>
              </w:rPr>
              <w:t>网络</w:t>
            </w:r>
            <w:r>
              <w:rPr>
                <w:rFonts w:hAnsi="宋体" w:cs="仿宋" w:hint="eastAsia"/>
                <w:kern w:val="0"/>
                <w:szCs w:val="21"/>
                <w:lang w:bidi="ar"/>
              </w:rPr>
              <w:t xml:space="preserve"> </w:t>
            </w:r>
            <w:r>
              <w:rPr>
                <w:rFonts w:hAnsi="宋体" w:cs="仿宋" w:hint="eastAsia"/>
                <w:kern w:val="0"/>
                <w:szCs w:val="21"/>
                <w:lang w:bidi="ar"/>
              </w:rPr>
              <w:t>支持</w:t>
            </w:r>
            <w:r>
              <w:rPr>
                <w:rFonts w:hAnsi="宋体" w:cs="仿宋" w:hint="eastAsia"/>
                <w:kern w:val="0"/>
                <w:szCs w:val="21"/>
                <w:lang w:bidi="ar"/>
              </w:rPr>
              <w:t>802.11a/b/g/n/ac</w:t>
            </w:r>
            <w:r>
              <w:rPr>
                <w:rFonts w:hAnsi="宋体" w:cs="仿宋" w:hint="eastAsia"/>
                <w:kern w:val="0"/>
                <w:szCs w:val="21"/>
                <w:lang w:bidi="ar"/>
              </w:rPr>
              <w:t>协议，</w:t>
            </w:r>
            <w:r>
              <w:rPr>
                <w:rFonts w:hAnsi="宋体" w:cs="仿宋" w:hint="eastAsia"/>
                <w:kern w:val="0"/>
                <w:szCs w:val="21"/>
                <w:lang w:bidi="ar"/>
              </w:rPr>
              <w:t>2.4G/5G</w:t>
            </w:r>
            <w:r>
              <w:rPr>
                <w:rFonts w:hAnsi="宋体" w:cs="仿宋" w:hint="eastAsia"/>
                <w:kern w:val="0"/>
                <w:szCs w:val="21"/>
                <w:lang w:bidi="ar"/>
              </w:rPr>
              <w:t>双频</w:t>
            </w:r>
            <w:r>
              <w:rPr>
                <w:rFonts w:hAnsi="宋体" w:cs="仿宋" w:hint="eastAsia"/>
                <w:kern w:val="0"/>
                <w:szCs w:val="21"/>
                <w:lang w:bidi="ar"/>
              </w:rPr>
              <w:br/>
              <w:t>3G/4G</w:t>
            </w:r>
            <w:r>
              <w:rPr>
                <w:rFonts w:hAnsi="宋体" w:cs="仿宋" w:hint="eastAsia"/>
                <w:kern w:val="0"/>
                <w:szCs w:val="21"/>
                <w:lang w:bidi="ar"/>
              </w:rPr>
              <w:t>网络</w:t>
            </w:r>
            <w:r>
              <w:rPr>
                <w:rFonts w:hAnsi="宋体" w:cs="仿宋" w:hint="eastAsia"/>
                <w:kern w:val="0"/>
                <w:szCs w:val="21"/>
                <w:lang w:bidi="ar"/>
              </w:rPr>
              <w:t xml:space="preserve"> </w:t>
            </w:r>
            <w:r>
              <w:rPr>
                <w:rFonts w:hAnsi="宋体" w:cs="仿宋" w:hint="eastAsia"/>
                <w:kern w:val="0"/>
                <w:szCs w:val="21"/>
                <w:lang w:bidi="ar"/>
              </w:rPr>
              <w:t>支持</w:t>
            </w:r>
            <w:r>
              <w:rPr>
                <w:rFonts w:hAnsi="宋体" w:cs="仿宋" w:hint="eastAsia"/>
                <w:kern w:val="0"/>
                <w:szCs w:val="21"/>
                <w:lang w:bidi="ar"/>
              </w:rPr>
              <w:t>3G/4G</w:t>
            </w:r>
            <w:r>
              <w:rPr>
                <w:rFonts w:hAnsi="宋体" w:cs="仿宋" w:hint="eastAsia"/>
                <w:kern w:val="0"/>
                <w:szCs w:val="21"/>
                <w:lang w:bidi="ar"/>
              </w:rPr>
              <w:t>全网通</w:t>
            </w:r>
            <w:r>
              <w:rPr>
                <w:rFonts w:hAnsi="宋体" w:cs="仿宋" w:hint="eastAsia"/>
                <w:kern w:val="0"/>
                <w:szCs w:val="21"/>
                <w:lang w:bidi="ar"/>
              </w:rPr>
              <w:br/>
            </w:r>
            <w:r>
              <w:rPr>
                <w:rFonts w:hAnsi="宋体" w:cs="仿宋" w:hint="eastAsia"/>
                <w:kern w:val="0"/>
                <w:szCs w:val="21"/>
                <w:lang w:bidi="ar"/>
              </w:rPr>
              <w:t>蓝牙网络</w:t>
            </w:r>
            <w:r>
              <w:rPr>
                <w:rFonts w:hAnsi="宋体" w:cs="仿宋" w:hint="eastAsia"/>
                <w:kern w:val="0"/>
                <w:szCs w:val="21"/>
                <w:lang w:bidi="ar"/>
              </w:rPr>
              <w:t xml:space="preserve"> BLE4.1+LE+HS+EDR</w:t>
            </w:r>
            <w:r>
              <w:rPr>
                <w:rFonts w:hAnsi="宋体" w:cs="仿宋" w:hint="eastAsia"/>
                <w:kern w:val="0"/>
                <w:szCs w:val="21"/>
                <w:lang w:bidi="ar"/>
              </w:rPr>
              <w:br/>
            </w:r>
            <w:r>
              <w:rPr>
                <w:rFonts w:hAnsi="宋体" w:cs="仿宋" w:hint="eastAsia"/>
                <w:kern w:val="0"/>
                <w:szCs w:val="21"/>
                <w:lang w:bidi="ar"/>
              </w:rPr>
              <w:t>条码扫描引擎</w:t>
            </w:r>
            <w:r>
              <w:rPr>
                <w:rFonts w:hAnsi="宋体" w:cs="仿宋" w:hint="eastAsia"/>
                <w:kern w:val="0"/>
                <w:szCs w:val="21"/>
                <w:lang w:bidi="ar"/>
              </w:rPr>
              <w:t xml:space="preserve"> </w:t>
            </w:r>
            <w:r>
              <w:rPr>
                <w:rFonts w:hAnsi="宋体" w:cs="仿宋" w:hint="eastAsia"/>
                <w:kern w:val="0"/>
                <w:szCs w:val="21"/>
                <w:lang w:bidi="ar"/>
              </w:rPr>
              <w:t>分辨率</w:t>
            </w:r>
            <w:r>
              <w:rPr>
                <w:rFonts w:hAnsi="宋体" w:cs="仿宋" w:hint="eastAsia"/>
                <w:kern w:val="0"/>
                <w:szCs w:val="21"/>
                <w:lang w:bidi="ar"/>
              </w:rPr>
              <w:t>844x640</w:t>
            </w:r>
            <w:r>
              <w:rPr>
                <w:rFonts w:hAnsi="宋体" w:cs="仿宋" w:hint="eastAsia"/>
                <w:kern w:val="0"/>
                <w:szCs w:val="21"/>
                <w:lang w:bidi="ar"/>
              </w:rPr>
              <w:t>；白色</w:t>
            </w:r>
            <w:r>
              <w:rPr>
                <w:rFonts w:hAnsi="宋体" w:cs="仿宋" w:hint="eastAsia"/>
                <w:kern w:val="0"/>
                <w:szCs w:val="21"/>
                <w:lang w:bidi="ar"/>
              </w:rPr>
              <w:t>LED</w:t>
            </w:r>
            <w:r>
              <w:rPr>
                <w:rFonts w:hAnsi="宋体" w:cs="仿宋" w:hint="eastAsia"/>
                <w:kern w:val="0"/>
                <w:szCs w:val="21"/>
                <w:lang w:bidi="ar"/>
              </w:rPr>
              <w:t>照明光，柔和不刺眼</w:t>
            </w:r>
            <w:r>
              <w:rPr>
                <w:rFonts w:hAnsi="宋体" w:cs="仿宋" w:hint="eastAsia"/>
                <w:kern w:val="0"/>
                <w:szCs w:val="21"/>
                <w:lang w:bidi="ar"/>
              </w:rPr>
              <w:t>LED</w:t>
            </w:r>
            <w:r>
              <w:rPr>
                <w:rFonts w:hAnsi="宋体" w:cs="仿宋" w:hint="eastAsia"/>
                <w:kern w:val="0"/>
                <w:szCs w:val="21"/>
                <w:lang w:bidi="ar"/>
              </w:rPr>
              <w:t>瞄准光；</w:t>
            </w:r>
            <w:r>
              <w:rPr>
                <w:rFonts w:hAnsi="宋体" w:cs="仿宋" w:hint="eastAsia"/>
                <w:kern w:val="0"/>
                <w:szCs w:val="21"/>
                <w:lang w:bidi="ar"/>
              </w:rPr>
              <w:br/>
            </w:r>
            <w:r>
              <w:rPr>
                <w:rFonts w:hAnsi="宋体" w:cs="仿宋" w:hint="eastAsia"/>
                <w:kern w:val="0"/>
                <w:szCs w:val="21"/>
                <w:lang w:bidi="ar"/>
              </w:rPr>
              <w:t>扫描范围：水平≥</w:t>
            </w:r>
            <w:r>
              <w:rPr>
                <w:rFonts w:hAnsi="宋体" w:cs="仿宋" w:hint="eastAsia"/>
                <w:kern w:val="0"/>
                <w:szCs w:val="21"/>
                <w:lang w:bidi="ar"/>
              </w:rPr>
              <w:t>40</w:t>
            </w:r>
            <w:r>
              <w:rPr>
                <w:rFonts w:hAnsi="宋体" w:cs="仿宋" w:hint="eastAsia"/>
                <w:kern w:val="0"/>
                <w:szCs w:val="21"/>
                <w:lang w:bidi="ar"/>
              </w:rPr>
              <w:t>°，垂直≥</w:t>
            </w:r>
            <w:r>
              <w:rPr>
                <w:rFonts w:hAnsi="宋体" w:cs="仿宋" w:hint="eastAsia"/>
                <w:kern w:val="0"/>
                <w:szCs w:val="21"/>
                <w:lang w:bidi="ar"/>
              </w:rPr>
              <w:t>30</w:t>
            </w:r>
            <w:r>
              <w:rPr>
                <w:rFonts w:hAnsi="宋体" w:cs="仿宋" w:hint="eastAsia"/>
                <w:kern w:val="0"/>
                <w:szCs w:val="21"/>
                <w:lang w:bidi="ar"/>
              </w:rPr>
              <w:t>°能读取条码、二维码；</w:t>
            </w:r>
            <w:r>
              <w:rPr>
                <w:rFonts w:hAnsi="宋体" w:cs="仿宋" w:hint="eastAsia"/>
                <w:kern w:val="0"/>
                <w:szCs w:val="21"/>
                <w:lang w:bidi="ar"/>
              </w:rPr>
              <w:br/>
            </w:r>
            <w:r>
              <w:rPr>
                <w:rFonts w:hAnsi="宋体" w:cs="仿宋" w:hint="eastAsia"/>
                <w:kern w:val="0"/>
                <w:szCs w:val="21"/>
                <w:lang w:bidi="ar"/>
              </w:rPr>
              <w:t>连续扫描</w:t>
            </w:r>
            <w:r>
              <w:rPr>
                <w:rFonts w:hAnsi="宋体" w:cs="仿宋" w:hint="eastAsia"/>
                <w:kern w:val="0"/>
                <w:szCs w:val="21"/>
                <w:lang w:bidi="ar"/>
              </w:rPr>
              <w:t xml:space="preserve"> </w:t>
            </w:r>
            <w:r>
              <w:rPr>
                <w:rFonts w:hAnsi="宋体" w:cs="仿宋" w:hint="eastAsia"/>
                <w:kern w:val="0"/>
                <w:szCs w:val="21"/>
                <w:lang w:bidi="ar"/>
              </w:rPr>
              <w:t>可实现</w:t>
            </w:r>
            <w:r>
              <w:rPr>
                <w:rFonts w:hAnsi="宋体" w:cs="仿宋" w:hint="eastAsia"/>
                <w:kern w:val="0"/>
                <w:szCs w:val="21"/>
                <w:lang w:bidi="ar"/>
              </w:rPr>
              <w:t>PDA</w:t>
            </w:r>
            <w:r>
              <w:rPr>
                <w:rFonts w:hAnsi="宋体" w:cs="仿宋" w:hint="eastAsia"/>
                <w:kern w:val="0"/>
                <w:szCs w:val="21"/>
                <w:lang w:bidi="ar"/>
              </w:rPr>
              <w:t>自动连续扫描，</w:t>
            </w:r>
            <w:r>
              <w:rPr>
                <w:rFonts w:hAnsi="宋体" w:cs="仿宋" w:hint="eastAsia"/>
                <w:kern w:val="0"/>
                <w:szCs w:val="21"/>
                <w:lang w:bidi="ar"/>
              </w:rPr>
              <w:t xml:space="preserve"> </w:t>
            </w:r>
            <w:r>
              <w:rPr>
                <w:rFonts w:hAnsi="宋体" w:cs="仿宋" w:hint="eastAsia"/>
                <w:kern w:val="0"/>
                <w:szCs w:val="21"/>
                <w:lang w:bidi="ar"/>
              </w:rPr>
              <w:br/>
            </w:r>
            <w:r>
              <w:rPr>
                <w:rFonts w:hAnsi="宋体" w:cs="仿宋" w:hint="eastAsia"/>
                <w:kern w:val="0"/>
                <w:szCs w:val="21"/>
                <w:lang w:bidi="ar"/>
              </w:rPr>
              <w:t>操作系统</w:t>
            </w:r>
            <w:r>
              <w:rPr>
                <w:rFonts w:hAnsi="宋体" w:cs="仿宋" w:hint="eastAsia"/>
                <w:kern w:val="0"/>
                <w:szCs w:val="21"/>
                <w:lang w:bidi="ar"/>
              </w:rPr>
              <w:t xml:space="preserve"> Android 6.0</w:t>
            </w:r>
            <w:r>
              <w:rPr>
                <w:rFonts w:hAnsi="宋体" w:cs="仿宋" w:hint="eastAsia"/>
                <w:kern w:val="0"/>
                <w:szCs w:val="21"/>
                <w:lang w:bidi="ar"/>
              </w:rPr>
              <w:t>或以上医疗操作系统</w:t>
            </w:r>
            <w:r>
              <w:rPr>
                <w:rFonts w:hAnsi="宋体" w:cs="仿宋" w:hint="eastAsia"/>
                <w:kern w:val="0"/>
                <w:szCs w:val="21"/>
                <w:lang w:bidi="ar"/>
              </w:rPr>
              <w:br/>
            </w:r>
            <w:r>
              <w:rPr>
                <w:rFonts w:hAnsi="宋体" w:cs="仿宋" w:hint="eastAsia"/>
                <w:kern w:val="0"/>
                <w:szCs w:val="21"/>
                <w:lang w:bidi="ar"/>
              </w:rPr>
              <w:t>二维码快捷设置</w:t>
            </w:r>
            <w:r>
              <w:rPr>
                <w:rFonts w:hAnsi="宋体" w:cs="仿宋" w:hint="eastAsia"/>
                <w:kern w:val="0"/>
                <w:szCs w:val="21"/>
                <w:lang w:bidi="ar"/>
              </w:rPr>
              <w:t xml:space="preserve"> </w:t>
            </w:r>
            <w:r>
              <w:rPr>
                <w:rFonts w:hAnsi="宋体" w:cs="仿宋" w:hint="eastAsia"/>
                <w:kern w:val="0"/>
                <w:szCs w:val="21"/>
                <w:lang w:bidi="ar"/>
              </w:rPr>
              <w:t>通过扫描二维码快速实现复制其他设备部分设置，如条码、个性化桌面、密码、</w:t>
            </w:r>
            <w:r>
              <w:rPr>
                <w:rFonts w:hAnsi="宋体" w:cs="仿宋" w:hint="eastAsia"/>
                <w:kern w:val="0"/>
                <w:szCs w:val="21"/>
                <w:lang w:bidi="ar"/>
              </w:rPr>
              <w:t>WiFi</w:t>
            </w:r>
            <w:r>
              <w:rPr>
                <w:rFonts w:hAnsi="宋体" w:cs="仿宋" w:hint="eastAsia"/>
                <w:kern w:val="0"/>
                <w:szCs w:val="21"/>
                <w:lang w:bidi="ar"/>
              </w:rPr>
              <w:t>等设置</w:t>
            </w:r>
            <w:r>
              <w:rPr>
                <w:rFonts w:hAnsi="宋体" w:cs="仿宋" w:hint="eastAsia"/>
                <w:kern w:val="0"/>
                <w:szCs w:val="21"/>
                <w:lang w:bidi="ar"/>
              </w:rPr>
              <w:br/>
            </w:r>
            <w:r>
              <w:rPr>
                <w:rFonts w:hAnsi="宋体" w:cs="仿宋" w:hint="eastAsia"/>
                <w:kern w:val="0"/>
                <w:szCs w:val="21"/>
                <w:lang w:bidi="ar"/>
              </w:rPr>
              <w:t>固件升级</w:t>
            </w:r>
            <w:r>
              <w:rPr>
                <w:rFonts w:hAnsi="宋体" w:cs="仿宋" w:hint="eastAsia"/>
                <w:kern w:val="0"/>
                <w:szCs w:val="21"/>
                <w:lang w:bidi="ar"/>
              </w:rPr>
              <w:t xml:space="preserve"> </w:t>
            </w:r>
            <w:r>
              <w:rPr>
                <w:rFonts w:hAnsi="宋体" w:cs="仿宋" w:hint="eastAsia"/>
                <w:kern w:val="0"/>
                <w:szCs w:val="21"/>
                <w:lang w:bidi="ar"/>
              </w:rPr>
              <w:t>支持</w:t>
            </w:r>
            <w:r>
              <w:rPr>
                <w:rFonts w:hAnsi="宋体" w:cs="仿宋" w:hint="eastAsia"/>
                <w:kern w:val="0"/>
                <w:szCs w:val="21"/>
                <w:lang w:bidi="ar"/>
              </w:rPr>
              <w:t>OTA</w:t>
            </w:r>
            <w:r>
              <w:rPr>
                <w:rFonts w:hAnsi="宋体" w:cs="仿宋" w:hint="eastAsia"/>
                <w:kern w:val="0"/>
                <w:szCs w:val="21"/>
                <w:lang w:bidi="ar"/>
              </w:rPr>
              <w:t>在线系统升级，当设备收到新版本更新提示时，在连接好</w:t>
            </w:r>
            <w:r>
              <w:rPr>
                <w:rFonts w:hAnsi="宋体" w:cs="仿宋" w:hint="eastAsia"/>
                <w:kern w:val="0"/>
                <w:szCs w:val="21"/>
                <w:lang w:bidi="ar"/>
              </w:rPr>
              <w:t>WiFi</w:t>
            </w:r>
            <w:r>
              <w:rPr>
                <w:rFonts w:hAnsi="宋体" w:cs="仿宋" w:hint="eastAsia"/>
                <w:kern w:val="0"/>
                <w:szCs w:val="21"/>
                <w:lang w:bidi="ar"/>
              </w:rPr>
              <w:t>无线网络的环境下，用户可选择更新，自动下载、验证、更新系统升级包。升级记录可查，可多设备批量进行系统升级。</w:t>
            </w:r>
            <w:r>
              <w:rPr>
                <w:rFonts w:hAnsi="宋体" w:cs="仿宋" w:hint="eastAsia"/>
                <w:kern w:val="0"/>
                <w:szCs w:val="21"/>
                <w:lang w:bidi="ar"/>
              </w:rPr>
              <w:br/>
            </w:r>
            <w:r>
              <w:rPr>
                <w:rFonts w:hAnsi="宋体" w:cs="仿宋" w:hint="eastAsia"/>
                <w:kern w:val="0"/>
                <w:szCs w:val="21"/>
                <w:lang w:bidi="ar"/>
              </w:rPr>
              <w:t>省电模式</w:t>
            </w:r>
            <w:r>
              <w:rPr>
                <w:rFonts w:hAnsi="宋体" w:cs="仿宋" w:hint="eastAsia"/>
                <w:kern w:val="0"/>
                <w:szCs w:val="21"/>
                <w:lang w:bidi="ar"/>
              </w:rPr>
              <w:t xml:space="preserve"> </w:t>
            </w:r>
            <w:r>
              <w:rPr>
                <w:rFonts w:hAnsi="宋体" w:cs="仿宋" w:hint="eastAsia"/>
                <w:kern w:val="0"/>
                <w:szCs w:val="21"/>
                <w:lang w:bidi="ar"/>
              </w:rPr>
              <w:t>可进行屏幕显示兼容及省电模式切换，</w:t>
            </w:r>
            <w:r>
              <w:rPr>
                <w:rFonts w:hAnsi="宋体" w:cs="仿宋" w:hint="eastAsia"/>
                <w:kern w:val="0"/>
                <w:szCs w:val="21"/>
                <w:lang w:bidi="ar"/>
              </w:rPr>
              <w:t xml:space="preserve"> </w:t>
            </w:r>
            <w:r>
              <w:rPr>
                <w:rFonts w:hAnsi="宋体" w:cs="仿宋" w:hint="eastAsia"/>
                <w:kern w:val="0"/>
                <w:szCs w:val="21"/>
                <w:lang w:bidi="ar"/>
              </w:rPr>
              <w:br/>
            </w:r>
            <w:r>
              <w:rPr>
                <w:rFonts w:hAnsi="宋体" w:cs="仿宋" w:hint="eastAsia"/>
                <w:kern w:val="0"/>
                <w:szCs w:val="21"/>
                <w:lang w:bidi="ar"/>
              </w:rPr>
              <w:t>超级用户</w:t>
            </w:r>
            <w:r>
              <w:rPr>
                <w:rFonts w:hAnsi="宋体" w:cs="仿宋" w:hint="eastAsia"/>
                <w:kern w:val="0"/>
                <w:szCs w:val="21"/>
                <w:lang w:bidi="ar"/>
              </w:rPr>
              <w:t xml:space="preserve"> </w:t>
            </w:r>
            <w:r>
              <w:rPr>
                <w:rFonts w:hAnsi="宋体" w:cs="仿宋" w:hint="eastAsia"/>
                <w:kern w:val="0"/>
                <w:szCs w:val="21"/>
                <w:lang w:bidi="ar"/>
              </w:rPr>
              <w:t>内置超级用户程序，防止用户忘记密码时解锁不了设备</w:t>
            </w:r>
            <w:r>
              <w:rPr>
                <w:rFonts w:hAnsi="宋体" w:cs="仿宋" w:hint="eastAsia"/>
                <w:kern w:val="0"/>
                <w:szCs w:val="21"/>
                <w:lang w:bidi="ar"/>
              </w:rPr>
              <w:br/>
            </w:r>
            <w:r>
              <w:rPr>
                <w:rFonts w:hAnsi="宋体" w:cs="仿宋" w:hint="eastAsia"/>
                <w:kern w:val="0"/>
                <w:szCs w:val="21"/>
                <w:lang w:bidi="ar"/>
              </w:rPr>
              <w:t>网络安全管理</w:t>
            </w:r>
            <w:r>
              <w:rPr>
                <w:rFonts w:hAnsi="宋体" w:cs="仿宋" w:hint="eastAsia"/>
                <w:kern w:val="0"/>
                <w:szCs w:val="21"/>
                <w:lang w:bidi="ar"/>
              </w:rPr>
              <w:t xml:space="preserve"> </w:t>
            </w:r>
            <w:r>
              <w:rPr>
                <w:rFonts w:hAnsi="宋体" w:cs="仿宋" w:hint="eastAsia"/>
                <w:kern w:val="0"/>
                <w:szCs w:val="21"/>
                <w:lang w:bidi="ar"/>
              </w:rPr>
              <w:t>不借助任何第三方软件即可实现对医院</w:t>
            </w:r>
            <w:r>
              <w:rPr>
                <w:rFonts w:hAnsi="宋体" w:cs="仿宋" w:hint="eastAsia"/>
                <w:kern w:val="0"/>
                <w:szCs w:val="21"/>
                <w:lang w:bidi="ar"/>
              </w:rPr>
              <w:t>wlan</w:t>
            </w:r>
            <w:r>
              <w:rPr>
                <w:rFonts w:hAnsi="宋体" w:cs="仿宋" w:hint="eastAsia"/>
                <w:kern w:val="0"/>
                <w:szCs w:val="21"/>
                <w:lang w:bidi="ar"/>
              </w:rPr>
              <w:t>指定</w:t>
            </w:r>
            <w:r>
              <w:rPr>
                <w:rFonts w:hAnsi="宋体" w:cs="仿宋" w:hint="eastAsia"/>
                <w:kern w:val="0"/>
                <w:szCs w:val="21"/>
                <w:lang w:bidi="ar"/>
              </w:rPr>
              <w:t>SSID</w:t>
            </w:r>
            <w:r>
              <w:rPr>
                <w:rFonts w:hAnsi="宋体" w:cs="仿宋" w:hint="eastAsia"/>
                <w:kern w:val="0"/>
                <w:szCs w:val="21"/>
                <w:lang w:bidi="ar"/>
              </w:rPr>
              <w:t>和</w:t>
            </w:r>
            <w:r>
              <w:rPr>
                <w:rFonts w:hAnsi="宋体" w:cs="仿宋" w:hint="eastAsia"/>
                <w:kern w:val="0"/>
                <w:szCs w:val="21"/>
                <w:lang w:bidi="ar"/>
              </w:rPr>
              <w:t>MAC</w:t>
            </w:r>
            <w:r>
              <w:rPr>
                <w:rFonts w:hAnsi="宋体" w:cs="仿宋" w:hint="eastAsia"/>
                <w:kern w:val="0"/>
                <w:szCs w:val="21"/>
                <w:lang w:bidi="ar"/>
              </w:rPr>
              <w:t>地址双向绑定，确保设备院内医疗使用。</w:t>
            </w:r>
            <w:r>
              <w:rPr>
                <w:rFonts w:hAnsi="宋体" w:cs="仿宋" w:hint="eastAsia"/>
                <w:kern w:val="0"/>
                <w:szCs w:val="21"/>
                <w:lang w:bidi="ar"/>
              </w:rPr>
              <w:br/>
            </w:r>
            <w:r>
              <w:rPr>
                <w:rFonts w:hAnsi="宋体" w:cs="仿宋" w:hint="eastAsia"/>
                <w:kern w:val="0"/>
                <w:szCs w:val="21"/>
                <w:lang w:bidi="ar"/>
              </w:rPr>
              <w:t>设备安全管理</w:t>
            </w:r>
            <w:r>
              <w:rPr>
                <w:rFonts w:hAnsi="宋体" w:cs="仿宋" w:hint="eastAsia"/>
                <w:kern w:val="0"/>
                <w:szCs w:val="21"/>
                <w:lang w:bidi="ar"/>
              </w:rPr>
              <w:t xml:space="preserve"> </w:t>
            </w:r>
            <w:r>
              <w:rPr>
                <w:rFonts w:hAnsi="宋体" w:cs="仿宋" w:hint="eastAsia"/>
                <w:kern w:val="0"/>
                <w:szCs w:val="21"/>
                <w:lang w:bidi="ar"/>
              </w:rPr>
              <w:t>提供设备安全管理方案，对软件的安装</w:t>
            </w:r>
            <w:r>
              <w:rPr>
                <w:rFonts w:hAnsi="宋体" w:cs="仿宋" w:hint="eastAsia"/>
                <w:kern w:val="0"/>
                <w:szCs w:val="21"/>
                <w:lang w:bidi="ar"/>
              </w:rPr>
              <w:t>/</w:t>
            </w:r>
            <w:r>
              <w:rPr>
                <w:rFonts w:hAnsi="宋体" w:cs="仿宋" w:hint="eastAsia"/>
                <w:kern w:val="0"/>
                <w:szCs w:val="21"/>
                <w:lang w:bidi="ar"/>
              </w:rPr>
              <w:t>卸载、设置、</w:t>
            </w:r>
            <w:r>
              <w:rPr>
                <w:rFonts w:hAnsi="宋体" w:cs="仿宋" w:hint="eastAsia"/>
                <w:kern w:val="0"/>
                <w:szCs w:val="21"/>
                <w:lang w:bidi="ar"/>
              </w:rPr>
              <w:t>USB</w:t>
            </w:r>
            <w:r>
              <w:rPr>
                <w:rFonts w:hAnsi="宋体" w:cs="仿宋" w:hint="eastAsia"/>
                <w:kern w:val="0"/>
                <w:szCs w:val="21"/>
                <w:lang w:bidi="ar"/>
              </w:rPr>
              <w:t>数据传输、文件管理（复制、修改、删除文件）进行密码保护。</w:t>
            </w:r>
            <w:r>
              <w:rPr>
                <w:rFonts w:hAnsi="宋体" w:cs="仿宋" w:hint="eastAsia"/>
                <w:kern w:val="0"/>
                <w:szCs w:val="21"/>
                <w:lang w:bidi="ar"/>
              </w:rPr>
              <w:br/>
            </w:r>
            <w:r>
              <w:rPr>
                <w:rFonts w:hAnsi="宋体" w:cs="仿宋" w:hint="eastAsia"/>
                <w:kern w:val="0"/>
                <w:szCs w:val="21"/>
                <w:lang w:bidi="ar"/>
              </w:rPr>
              <w:t>整机保修</w:t>
            </w:r>
            <w:r>
              <w:rPr>
                <w:rFonts w:hAnsi="宋体" w:cs="仿宋" w:hint="eastAsia"/>
                <w:kern w:val="0"/>
                <w:szCs w:val="21"/>
                <w:lang w:bidi="ar"/>
              </w:rPr>
              <w:t xml:space="preserve"> </w:t>
            </w:r>
            <w:r>
              <w:rPr>
                <w:rFonts w:hAnsi="宋体" w:cs="仿宋" w:hint="eastAsia"/>
                <w:kern w:val="0"/>
                <w:szCs w:val="21"/>
                <w:lang w:bidi="ar"/>
              </w:rPr>
              <w:t>保修三年</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5CB4" w:rsidRDefault="00BD5CB4" w:rsidP="00BD5CB4">
            <w:pPr>
              <w:widowControl/>
              <w:spacing w:line="360" w:lineRule="exact"/>
              <w:jc w:val="center"/>
              <w:textAlignment w:val="center"/>
              <w:rPr>
                <w:rFonts w:hAnsi="宋体" w:cs="仿宋"/>
                <w:szCs w:val="21"/>
              </w:rPr>
            </w:pPr>
            <w:r>
              <w:rPr>
                <w:rFonts w:hAnsi="宋体" w:cs="仿宋" w:hint="eastAsia"/>
                <w:kern w:val="0"/>
                <w:szCs w:val="21"/>
                <w:lang w:bidi="ar"/>
              </w:rPr>
              <w:lastRenderedPageBreak/>
              <w:t>200</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5CB4" w:rsidRDefault="00BD5CB4" w:rsidP="00BD5CB4">
            <w:pPr>
              <w:widowControl/>
              <w:spacing w:line="360" w:lineRule="exact"/>
              <w:jc w:val="center"/>
              <w:textAlignment w:val="center"/>
              <w:rPr>
                <w:rFonts w:hAnsi="宋体" w:cs="仿宋"/>
                <w:kern w:val="0"/>
                <w:szCs w:val="21"/>
                <w:lang w:bidi="ar"/>
              </w:rPr>
            </w:pPr>
            <w:r>
              <w:rPr>
                <w:rFonts w:hAnsi="宋体" w:cs="仿宋" w:hint="eastAsia"/>
                <w:kern w:val="0"/>
                <w:szCs w:val="21"/>
                <w:lang w:bidi="ar"/>
              </w:rPr>
              <w:t>台</w:t>
            </w:r>
          </w:p>
        </w:tc>
      </w:tr>
    </w:tbl>
    <w:p w:rsidR="00BD5CB4" w:rsidRDefault="00BD5CB4" w:rsidP="00BD5CB4">
      <w:pPr>
        <w:spacing w:line="400" w:lineRule="exact"/>
        <w:ind w:firstLineChars="200" w:firstLine="480"/>
        <w:rPr>
          <w:rFonts w:ascii="宋体" w:hAnsi="宋体" w:cs="宋体"/>
          <w:bCs/>
          <w:kern w:val="0"/>
          <w:sz w:val="24"/>
          <w:szCs w:val="24"/>
        </w:rPr>
      </w:pPr>
    </w:p>
    <w:p w:rsidR="00BD5CB4" w:rsidRDefault="00BD5CB4" w:rsidP="00BD5CB4">
      <w:pPr>
        <w:spacing w:line="400" w:lineRule="exact"/>
        <w:ind w:firstLineChars="200" w:firstLine="480"/>
        <w:rPr>
          <w:rFonts w:ascii="宋体" w:hAnsi="宋体" w:cs="宋体"/>
          <w:bCs/>
          <w:kern w:val="0"/>
          <w:sz w:val="24"/>
          <w:szCs w:val="24"/>
        </w:rPr>
      </w:pPr>
      <w:r w:rsidRPr="0055100C">
        <w:rPr>
          <w:rFonts w:ascii="宋体" w:hAnsi="宋体" w:cs="宋体" w:hint="eastAsia"/>
          <w:bCs/>
          <w:kern w:val="0"/>
          <w:sz w:val="24"/>
          <w:szCs w:val="24"/>
        </w:rPr>
        <w:t>更正</w:t>
      </w:r>
      <w:r>
        <w:rPr>
          <w:rFonts w:hint="eastAsia"/>
          <w:bCs/>
        </w:rPr>
        <w:t>后</w:t>
      </w:r>
      <w:r>
        <w:rPr>
          <w:rFonts w:ascii="宋体" w:hAnsi="宋体" w:cs="宋体" w:hint="eastAsia"/>
          <w:bCs/>
          <w:kern w:val="0"/>
          <w:sz w:val="24"/>
          <w:szCs w:val="24"/>
        </w:rPr>
        <w:t>：</w:t>
      </w:r>
    </w:p>
    <w:tbl>
      <w:tblPr>
        <w:tblW w:w="5001" w:type="pct"/>
        <w:tblLayout w:type="fixed"/>
        <w:tblCellMar>
          <w:left w:w="0" w:type="dxa"/>
          <w:right w:w="0" w:type="dxa"/>
        </w:tblCellMar>
        <w:tblLook w:val="04A0" w:firstRow="1" w:lastRow="0" w:firstColumn="1" w:lastColumn="0" w:noHBand="0" w:noVBand="1"/>
      </w:tblPr>
      <w:tblGrid>
        <w:gridCol w:w="461"/>
        <w:gridCol w:w="1120"/>
        <w:gridCol w:w="5504"/>
        <w:gridCol w:w="689"/>
        <w:gridCol w:w="524"/>
      </w:tblGrid>
      <w:tr w:rsidR="00BD5CB4" w:rsidRPr="00C23856" w:rsidTr="00BD5CB4">
        <w:trPr>
          <w:trHeight w:val="504"/>
        </w:trPr>
        <w:tc>
          <w:tcPr>
            <w:tcW w:w="4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5CB4" w:rsidRPr="00A71C08" w:rsidRDefault="00BD5CB4" w:rsidP="00BD5CB4">
            <w:pPr>
              <w:widowControl/>
              <w:jc w:val="center"/>
              <w:textAlignment w:val="center"/>
              <w:rPr>
                <w:rFonts w:hAnsi="宋体" w:cs="仿宋"/>
                <w:kern w:val="0"/>
                <w:szCs w:val="21"/>
                <w:lang w:bidi="ar"/>
              </w:rPr>
            </w:pPr>
            <w:r w:rsidRPr="00A71C08">
              <w:rPr>
                <w:rFonts w:hAnsi="宋体" w:cs="仿宋" w:hint="eastAsia"/>
                <w:kern w:val="0"/>
                <w:szCs w:val="21"/>
                <w:lang w:bidi="ar"/>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5CB4" w:rsidRPr="00A71C08" w:rsidRDefault="00BD5CB4" w:rsidP="00BD5CB4">
            <w:pPr>
              <w:widowControl/>
              <w:jc w:val="left"/>
              <w:textAlignment w:val="center"/>
              <w:rPr>
                <w:rFonts w:hAnsi="宋体" w:cs="仿宋"/>
                <w:kern w:val="0"/>
                <w:szCs w:val="21"/>
                <w:lang w:bidi="ar"/>
              </w:rPr>
            </w:pPr>
            <w:r w:rsidRPr="00A71C08">
              <w:rPr>
                <w:rFonts w:hAnsi="宋体" w:cs="仿宋" w:hint="eastAsia"/>
                <w:kern w:val="0"/>
                <w:szCs w:val="21"/>
                <w:lang w:bidi="ar"/>
              </w:rPr>
              <w:t>查房车</w:t>
            </w:r>
          </w:p>
        </w:tc>
        <w:tc>
          <w:tcPr>
            <w:tcW w:w="5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5CB4" w:rsidRPr="00A71C08" w:rsidRDefault="00BD5CB4" w:rsidP="00BD5CB4">
            <w:pPr>
              <w:widowControl/>
              <w:jc w:val="left"/>
              <w:textAlignment w:val="center"/>
              <w:rPr>
                <w:rFonts w:hAnsi="宋体" w:cs="仿宋"/>
                <w:kern w:val="0"/>
                <w:szCs w:val="21"/>
                <w:lang w:bidi="ar"/>
              </w:rPr>
            </w:pPr>
            <w:r w:rsidRPr="00A71C08">
              <w:rPr>
                <w:rFonts w:hAnsi="宋体" w:cs="仿宋" w:hint="eastAsia"/>
                <w:kern w:val="0"/>
                <w:szCs w:val="21"/>
                <w:lang w:bidi="ar"/>
              </w:rPr>
              <w:t>移动查房工作站核心部件包括：计算机、电池、电源控制系统、推车</w:t>
            </w:r>
            <w:r w:rsidRPr="00A71C08">
              <w:rPr>
                <w:rFonts w:hAnsi="宋体" w:cs="仿宋" w:hint="eastAsia"/>
                <w:kern w:val="0"/>
                <w:szCs w:val="21"/>
                <w:lang w:bidi="ar"/>
              </w:rPr>
              <w:br/>
            </w:r>
            <w:r w:rsidRPr="00A71C08">
              <w:rPr>
                <w:rFonts w:hAnsi="宋体" w:cs="仿宋" w:hint="eastAsia"/>
                <w:kern w:val="0"/>
                <w:szCs w:val="21"/>
                <w:lang w:bidi="ar"/>
              </w:rPr>
              <w:t>电脑主机</w:t>
            </w:r>
            <w:r w:rsidRPr="00A71C08">
              <w:rPr>
                <w:rFonts w:hAnsi="宋体" w:cs="仿宋" w:hint="eastAsia"/>
                <w:kern w:val="0"/>
                <w:szCs w:val="21"/>
                <w:lang w:bidi="ar"/>
              </w:rPr>
              <w:t xml:space="preserve"> </w:t>
            </w:r>
            <w:r w:rsidRPr="00A71C08">
              <w:rPr>
                <w:rFonts w:hAnsi="宋体" w:cs="仿宋" w:hint="eastAsia"/>
                <w:kern w:val="0"/>
                <w:szCs w:val="21"/>
                <w:lang w:bidi="ar"/>
              </w:rPr>
              <w:t>工业控制级带电一体机电脑（物理散热静音）</w:t>
            </w:r>
            <w:r w:rsidRPr="00A71C08">
              <w:rPr>
                <w:rFonts w:hAnsi="宋体" w:cs="仿宋" w:hint="eastAsia"/>
                <w:kern w:val="0"/>
                <w:szCs w:val="21"/>
                <w:lang w:bidi="ar"/>
              </w:rPr>
              <w:br/>
            </w:r>
            <w:r w:rsidRPr="00A71C08">
              <w:rPr>
                <w:rFonts w:hAnsi="宋体" w:cs="仿宋" w:hint="eastAsia"/>
                <w:kern w:val="0"/>
                <w:szCs w:val="21"/>
                <w:lang w:bidi="ar"/>
              </w:rPr>
              <w:t>面板材质</w:t>
            </w:r>
            <w:r w:rsidRPr="00A71C08">
              <w:rPr>
                <w:rFonts w:hAnsi="宋体" w:cs="仿宋" w:hint="eastAsia"/>
                <w:kern w:val="0"/>
                <w:szCs w:val="21"/>
                <w:lang w:bidi="ar"/>
              </w:rPr>
              <w:t xml:space="preserve"> </w:t>
            </w:r>
            <w:r w:rsidRPr="00A71C08">
              <w:rPr>
                <w:rFonts w:hAnsi="宋体" w:cs="仿宋" w:hint="eastAsia"/>
                <w:kern w:val="0"/>
                <w:szCs w:val="21"/>
                <w:lang w:bidi="ar"/>
              </w:rPr>
              <w:t>台面</w:t>
            </w:r>
            <w:r w:rsidRPr="00A71C08">
              <w:rPr>
                <w:rFonts w:hAnsi="宋体" w:cs="仿宋" w:hint="eastAsia"/>
                <w:kern w:val="0"/>
                <w:szCs w:val="21"/>
                <w:lang w:bidi="ar"/>
              </w:rPr>
              <w:t>ABS</w:t>
            </w:r>
            <w:r w:rsidRPr="00A71C08">
              <w:rPr>
                <w:rFonts w:hAnsi="宋体" w:cs="仿宋" w:hint="eastAsia"/>
                <w:kern w:val="0"/>
                <w:szCs w:val="21"/>
                <w:lang w:bidi="ar"/>
              </w:rPr>
              <w:t>抑菌材料光面，方便清洁</w:t>
            </w:r>
            <w:r w:rsidRPr="00A71C08">
              <w:rPr>
                <w:rFonts w:hAnsi="宋体" w:cs="仿宋" w:hint="eastAsia"/>
                <w:kern w:val="0"/>
                <w:szCs w:val="21"/>
                <w:lang w:bidi="ar"/>
              </w:rPr>
              <w:br/>
            </w:r>
            <w:r w:rsidRPr="00A71C08">
              <w:rPr>
                <w:rFonts w:hAnsi="宋体" w:cs="仿宋" w:hint="eastAsia"/>
                <w:kern w:val="0"/>
                <w:szCs w:val="21"/>
                <w:lang w:bidi="ar"/>
              </w:rPr>
              <w:t>计算机参数</w:t>
            </w:r>
            <w:r w:rsidRPr="00A71C08">
              <w:rPr>
                <w:rFonts w:hAnsi="宋体" w:cs="仿宋" w:hint="eastAsia"/>
                <w:kern w:val="0"/>
                <w:szCs w:val="21"/>
                <w:lang w:bidi="ar"/>
              </w:rPr>
              <w:br/>
            </w:r>
            <w:r w:rsidRPr="00A71C08">
              <w:rPr>
                <w:rFonts w:hAnsi="宋体" w:cs="仿宋" w:hint="eastAsia"/>
                <w:kern w:val="0"/>
                <w:szCs w:val="21"/>
                <w:lang w:bidi="ar"/>
              </w:rPr>
              <w:lastRenderedPageBreak/>
              <w:t>CPU</w:t>
            </w:r>
            <w:r w:rsidRPr="00A71C08">
              <w:rPr>
                <w:rFonts w:hAnsi="宋体" w:cs="仿宋" w:hint="eastAsia"/>
                <w:kern w:val="0"/>
                <w:szCs w:val="21"/>
                <w:lang w:bidi="ar"/>
              </w:rPr>
              <w:t>芯片</w:t>
            </w:r>
            <w:r w:rsidRPr="00A71C08">
              <w:rPr>
                <w:rFonts w:hAnsi="宋体" w:cs="仿宋" w:hint="eastAsia"/>
                <w:kern w:val="0"/>
                <w:szCs w:val="21"/>
                <w:lang w:bidi="ar"/>
              </w:rPr>
              <w:t xml:space="preserve"> Intel Core I5</w:t>
            </w:r>
            <w:r w:rsidRPr="00A71C08">
              <w:rPr>
                <w:rFonts w:hAnsi="宋体" w:cs="仿宋" w:hint="eastAsia"/>
                <w:kern w:val="0"/>
                <w:szCs w:val="21"/>
                <w:lang w:bidi="ar"/>
              </w:rPr>
              <w:br/>
              <w:t>OS</w:t>
            </w:r>
            <w:r w:rsidRPr="00A71C08">
              <w:rPr>
                <w:rFonts w:hAnsi="宋体" w:cs="仿宋" w:hint="eastAsia"/>
                <w:kern w:val="0"/>
                <w:szCs w:val="21"/>
                <w:lang w:bidi="ar"/>
              </w:rPr>
              <w:t>系统</w:t>
            </w:r>
            <w:r w:rsidRPr="00A71C08">
              <w:rPr>
                <w:rFonts w:hAnsi="宋体" w:cs="仿宋" w:hint="eastAsia"/>
                <w:kern w:val="0"/>
                <w:szCs w:val="21"/>
                <w:lang w:bidi="ar"/>
              </w:rPr>
              <w:t xml:space="preserve"> Windows 7</w:t>
            </w:r>
            <w:r w:rsidRPr="00A71C08">
              <w:rPr>
                <w:rFonts w:hAnsi="宋体" w:cs="仿宋" w:hint="eastAsia"/>
                <w:kern w:val="0"/>
                <w:szCs w:val="21"/>
                <w:lang w:bidi="ar"/>
              </w:rPr>
              <w:t>，</w:t>
            </w:r>
            <w:r w:rsidRPr="00A71C08">
              <w:rPr>
                <w:rFonts w:hAnsi="宋体" w:cs="仿宋" w:hint="eastAsia"/>
                <w:kern w:val="0"/>
                <w:szCs w:val="21"/>
                <w:lang w:bidi="ar"/>
              </w:rPr>
              <w:t>windows 10</w:t>
            </w:r>
            <w:r w:rsidRPr="00A71C08">
              <w:rPr>
                <w:rFonts w:hAnsi="宋体" w:cs="仿宋" w:hint="eastAsia"/>
                <w:kern w:val="0"/>
                <w:szCs w:val="21"/>
                <w:lang w:bidi="ar"/>
              </w:rPr>
              <w:br/>
            </w:r>
            <w:r w:rsidRPr="00A71C08">
              <w:rPr>
                <w:rFonts w:hAnsi="宋体" w:cs="仿宋" w:hint="eastAsia"/>
                <w:kern w:val="0"/>
                <w:szCs w:val="21"/>
                <w:lang w:bidi="ar"/>
              </w:rPr>
              <w:t>内存</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DDR3  4GB</w:t>
            </w:r>
            <w:r w:rsidRPr="00A71C08">
              <w:rPr>
                <w:rFonts w:hAnsi="宋体" w:cs="仿宋" w:hint="eastAsia"/>
                <w:kern w:val="0"/>
                <w:szCs w:val="21"/>
                <w:lang w:bidi="ar"/>
              </w:rPr>
              <w:br/>
            </w:r>
            <w:r w:rsidRPr="00A71C08">
              <w:rPr>
                <w:rFonts w:hAnsi="宋体" w:cs="仿宋" w:hint="eastAsia"/>
                <w:kern w:val="0"/>
                <w:szCs w:val="21"/>
                <w:lang w:bidi="ar"/>
              </w:rPr>
              <w:t>硬盘</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128G</w:t>
            </w:r>
            <w:r w:rsidRPr="00A71C08">
              <w:rPr>
                <w:rFonts w:hAnsi="宋体" w:cs="仿宋" w:hint="eastAsia"/>
                <w:kern w:val="0"/>
                <w:szCs w:val="21"/>
                <w:lang w:bidi="ar"/>
              </w:rPr>
              <w:t>固态硬盘</w:t>
            </w:r>
            <w:r w:rsidRPr="00A71C08">
              <w:rPr>
                <w:rFonts w:hAnsi="宋体" w:cs="仿宋" w:hint="eastAsia"/>
                <w:kern w:val="0"/>
                <w:szCs w:val="21"/>
                <w:lang w:bidi="ar"/>
              </w:rPr>
              <w:br/>
            </w:r>
            <w:r w:rsidRPr="00A71C08">
              <w:rPr>
                <w:rFonts w:hAnsi="宋体" w:cs="仿宋" w:hint="eastAsia"/>
                <w:kern w:val="0"/>
                <w:szCs w:val="21"/>
                <w:lang w:bidi="ar"/>
              </w:rPr>
              <w:t>无线网络</w:t>
            </w:r>
            <w:r w:rsidRPr="00A71C08">
              <w:rPr>
                <w:rFonts w:hAnsi="宋体" w:cs="仿宋" w:hint="eastAsia"/>
                <w:kern w:val="0"/>
                <w:szCs w:val="21"/>
                <w:lang w:bidi="ar"/>
              </w:rPr>
              <w:t xml:space="preserve"> 802.11 ac/a/b/g/n</w:t>
            </w:r>
            <w:r w:rsidRPr="00A71C08">
              <w:rPr>
                <w:rFonts w:hAnsi="宋体" w:cs="仿宋" w:hint="eastAsia"/>
                <w:kern w:val="0"/>
                <w:szCs w:val="21"/>
                <w:lang w:bidi="ar"/>
              </w:rPr>
              <w:br/>
            </w:r>
            <w:r w:rsidRPr="00A71C08">
              <w:rPr>
                <w:rFonts w:hAnsi="宋体" w:cs="仿宋" w:hint="eastAsia"/>
                <w:kern w:val="0"/>
                <w:szCs w:val="21"/>
                <w:lang w:bidi="ar"/>
              </w:rPr>
              <w:t>显示器接口</w:t>
            </w:r>
            <w:r w:rsidRPr="00A71C08">
              <w:rPr>
                <w:rFonts w:hAnsi="宋体" w:cs="仿宋" w:hint="eastAsia"/>
                <w:kern w:val="0"/>
                <w:szCs w:val="21"/>
                <w:lang w:bidi="ar"/>
              </w:rPr>
              <w:t xml:space="preserve"> VGA+HDMI,</w:t>
            </w:r>
            <w:r w:rsidRPr="00A71C08">
              <w:rPr>
                <w:rFonts w:hAnsi="宋体" w:cs="仿宋" w:hint="eastAsia"/>
                <w:kern w:val="0"/>
                <w:szCs w:val="21"/>
                <w:lang w:bidi="ar"/>
              </w:rPr>
              <w:t>可同时支持</w:t>
            </w:r>
            <w:r w:rsidRPr="00A71C08">
              <w:rPr>
                <w:rFonts w:hAnsi="宋体" w:cs="仿宋" w:hint="eastAsia"/>
                <w:kern w:val="0"/>
                <w:szCs w:val="21"/>
                <w:lang w:bidi="ar"/>
              </w:rPr>
              <w:br/>
              <w:t>USB</w:t>
            </w:r>
            <w:r w:rsidRPr="00A71C08">
              <w:rPr>
                <w:rFonts w:hAnsi="宋体" w:cs="仿宋" w:hint="eastAsia"/>
                <w:kern w:val="0"/>
                <w:szCs w:val="21"/>
                <w:lang w:bidi="ar"/>
              </w:rPr>
              <w:t>接口</w:t>
            </w:r>
            <w:r w:rsidRPr="00A71C08">
              <w:rPr>
                <w:rFonts w:hAnsi="宋体" w:cs="仿宋" w:hint="eastAsia"/>
                <w:kern w:val="0"/>
                <w:szCs w:val="21"/>
                <w:lang w:bidi="ar"/>
              </w:rPr>
              <w:t xml:space="preserve"> USB3.0*4</w:t>
            </w:r>
            <w:r w:rsidRPr="00A71C08">
              <w:rPr>
                <w:rFonts w:hAnsi="宋体" w:cs="仿宋" w:hint="eastAsia"/>
                <w:kern w:val="0"/>
                <w:szCs w:val="21"/>
                <w:lang w:bidi="ar"/>
              </w:rPr>
              <w:br/>
            </w:r>
            <w:r w:rsidRPr="00A71C08">
              <w:rPr>
                <w:rFonts w:hAnsi="宋体" w:cs="仿宋" w:hint="eastAsia"/>
                <w:kern w:val="0"/>
                <w:szCs w:val="21"/>
                <w:lang w:bidi="ar"/>
              </w:rPr>
              <w:t>显示接口</w:t>
            </w:r>
            <w:r w:rsidRPr="00A71C08">
              <w:rPr>
                <w:rFonts w:hAnsi="宋体" w:cs="仿宋" w:hint="eastAsia"/>
                <w:kern w:val="0"/>
                <w:szCs w:val="21"/>
                <w:lang w:bidi="ar"/>
              </w:rPr>
              <w:t xml:space="preserve"> HDMI*1</w:t>
            </w:r>
            <w:r w:rsidRPr="00A71C08">
              <w:rPr>
                <w:rFonts w:hAnsi="宋体" w:cs="仿宋" w:hint="eastAsia"/>
                <w:kern w:val="0"/>
                <w:szCs w:val="21"/>
                <w:lang w:bidi="ar"/>
              </w:rPr>
              <w:br/>
            </w:r>
            <w:r w:rsidRPr="00A71C08">
              <w:rPr>
                <w:rFonts w:hAnsi="宋体" w:cs="仿宋" w:hint="eastAsia"/>
                <w:kern w:val="0"/>
                <w:szCs w:val="21"/>
                <w:lang w:bidi="ar"/>
              </w:rPr>
              <w:t>有线网口</w:t>
            </w:r>
            <w:r w:rsidRPr="00A71C08">
              <w:rPr>
                <w:rFonts w:hAnsi="宋体" w:cs="仿宋" w:hint="eastAsia"/>
                <w:kern w:val="0"/>
                <w:szCs w:val="21"/>
                <w:lang w:bidi="ar"/>
              </w:rPr>
              <w:t xml:space="preserve"> </w:t>
            </w:r>
            <w:r w:rsidRPr="00A71C08">
              <w:rPr>
                <w:rFonts w:hAnsi="宋体" w:cs="仿宋" w:hint="eastAsia"/>
                <w:kern w:val="0"/>
                <w:szCs w:val="21"/>
                <w:lang w:bidi="ar"/>
              </w:rPr>
              <w:t>千兆网口</w:t>
            </w:r>
            <w:r w:rsidRPr="00A71C08">
              <w:rPr>
                <w:rFonts w:hAnsi="宋体" w:cs="仿宋" w:hint="eastAsia"/>
                <w:kern w:val="0"/>
                <w:szCs w:val="21"/>
                <w:lang w:bidi="ar"/>
              </w:rPr>
              <w:t>*1</w:t>
            </w:r>
            <w:r w:rsidRPr="00A71C08">
              <w:rPr>
                <w:rFonts w:hAnsi="宋体" w:cs="仿宋" w:hint="eastAsia"/>
                <w:kern w:val="0"/>
                <w:szCs w:val="21"/>
                <w:lang w:bidi="ar"/>
              </w:rPr>
              <w:br/>
            </w:r>
            <w:r w:rsidRPr="00A71C08">
              <w:rPr>
                <w:rFonts w:hAnsi="宋体" w:cs="仿宋" w:hint="eastAsia"/>
                <w:kern w:val="0"/>
                <w:szCs w:val="21"/>
                <w:lang w:bidi="ar"/>
              </w:rPr>
              <w:t>电池参数</w:t>
            </w:r>
            <w:r w:rsidRPr="00A71C08">
              <w:rPr>
                <w:rFonts w:hAnsi="宋体" w:cs="仿宋" w:hint="eastAsia"/>
                <w:kern w:val="0"/>
                <w:szCs w:val="21"/>
                <w:lang w:bidi="ar"/>
              </w:rPr>
              <w:br/>
            </w:r>
            <w:r w:rsidRPr="00A71C08">
              <w:rPr>
                <w:rFonts w:hAnsi="宋体" w:cs="仿宋" w:hint="eastAsia"/>
                <w:kern w:val="0"/>
                <w:szCs w:val="21"/>
                <w:lang w:bidi="ar"/>
              </w:rPr>
              <w:t>电池电芯</w:t>
            </w:r>
            <w:r w:rsidRPr="00A71C08">
              <w:rPr>
                <w:rFonts w:hAnsi="宋体" w:cs="仿宋" w:hint="eastAsia"/>
                <w:kern w:val="0"/>
                <w:szCs w:val="21"/>
                <w:lang w:bidi="ar"/>
              </w:rPr>
              <w:t xml:space="preserve"> </w:t>
            </w:r>
            <w:r w:rsidRPr="00A71C08">
              <w:rPr>
                <w:rFonts w:hAnsi="宋体" w:cs="仿宋" w:hint="eastAsia"/>
                <w:kern w:val="0"/>
                <w:szCs w:val="21"/>
                <w:lang w:bidi="ar"/>
              </w:rPr>
              <w:t>磷酸铁锂</w:t>
            </w:r>
            <w:r w:rsidRPr="00A71C08">
              <w:rPr>
                <w:rFonts w:hAnsi="宋体" w:cs="仿宋" w:hint="eastAsia"/>
                <w:kern w:val="0"/>
                <w:szCs w:val="21"/>
                <w:lang w:bidi="ar"/>
              </w:rPr>
              <w:br/>
            </w:r>
            <w:r w:rsidRPr="00A71C08">
              <w:rPr>
                <w:rFonts w:hAnsi="宋体" w:cs="仿宋" w:hint="eastAsia"/>
                <w:kern w:val="0"/>
                <w:szCs w:val="21"/>
                <w:lang w:bidi="ar"/>
              </w:rPr>
              <w:t>循环次数</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2000</w:t>
            </w:r>
            <w:r w:rsidRPr="00A71C08">
              <w:rPr>
                <w:rFonts w:hAnsi="宋体" w:cs="仿宋" w:hint="eastAsia"/>
                <w:kern w:val="0"/>
                <w:szCs w:val="21"/>
                <w:lang w:bidi="ar"/>
              </w:rPr>
              <w:t>次以上</w:t>
            </w:r>
            <w:r w:rsidRPr="00A71C08">
              <w:rPr>
                <w:rFonts w:hAnsi="宋体" w:cs="仿宋" w:hint="eastAsia"/>
                <w:kern w:val="0"/>
                <w:szCs w:val="21"/>
                <w:lang w:bidi="ar"/>
              </w:rPr>
              <w:br/>
            </w:r>
            <w:r w:rsidRPr="00A71C08">
              <w:rPr>
                <w:rFonts w:hAnsi="宋体" w:cs="仿宋" w:hint="eastAsia"/>
                <w:kern w:val="0"/>
                <w:szCs w:val="21"/>
                <w:lang w:bidi="ar"/>
              </w:rPr>
              <w:t>充电时间</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4</w:t>
            </w:r>
            <w:r w:rsidRPr="00A71C08">
              <w:rPr>
                <w:rFonts w:hAnsi="宋体" w:cs="仿宋" w:hint="eastAsia"/>
                <w:kern w:val="0"/>
                <w:szCs w:val="21"/>
                <w:lang w:bidi="ar"/>
              </w:rPr>
              <w:t>小时</w:t>
            </w:r>
            <w:r w:rsidRPr="00A71C08">
              <w:rPr>
                <w:rFonts w:hAnsi="宋体" w:cs="仿宋" w:hint="eastAsia"/>
                <w:kern w:val="0"/>
                <w:szCs w:val="21"/>
                <w:lang w:bidi="ar"/>
              </w:rPr>
              <w:br/>
            </w:r>
            <w:r w:rsidRPr="00A71C08">
              <w:rPr>
                <w:rFonts w:hAnsi="宋体" w:cs="仿宋" w:hint="eastAsia"/>
                <w:kern w:val="0"/>
                <w:szCs w:val="21"/>
                <w:lang w:bidi="ar"/>
              </w:rPr>
              <w:t>使用时间</w:t>
            </w:r>
            <w:r w:rsidRPr="00A71C08">
              <w:rPr>
                <w:rFonts w:hAnsi="宋体" w:cs="仿宋" w:hint="eastAsia"/>
                <w:kern w:val="0"/>
                <w:szCs w:val="21"/>
                <w:lang w:bidi="ar"/>
              </w:rPr>
              <w:t xml:space="preserve"> </w:t>
            </w:r>
            <w:r w:rsidRPr="00A71C08">
              <w:rPr>
                <w:rFonts w:hAnsi="宋体" w:cs="仿宋" w:hint="eastAsia"/>
                <w:kern w:val="0"/>
                <w:szCs w:val="21"/>
                <w:lang w:bidi="ar"/>
              </w:rPr>
              <w:t>本工作站正常工作大于</w:t>
            </w:r>
            <w:r w:rsidRPr="00A71C08">
              <w:rPr>
                <w:rFonts w:hAnsi="宋体" w:cs="仿宋" w:hint="eastAsia"/>
                <w:kern w:val="0"/>
                <w:szCs w:val="21"/>
                <w:lang w:bidi="ar"/>
              </w:rPr>
              <w:t>8</w:t>
            </w:r>
            <w:r w:rsidRPr="00A71C08">
              <w:rPr>
                <w:rFonts w:hAnsi="宋体" w:cs="仿宋" w:hint="eastAsia"/>
                <w:kern w:val="0"/>
                <w:szCs w:val="21"/>
                <w:lang w:bidi="ar"/>
              </w:rPr>
              <w:t>小时</w:t>
            </w:r>
            <w:r w:rsidRPr="00A71C08">
              <w:rPr>
                <w:rFonts w:hAnsi="宋体" w:cs="仿宋" w:hint="eastAsia"/>
                <w:kern w:val="0"/>
                <w:szCs w:val="21"/>
                <w:lang w:bidi="ar"/>
              </w:rPr>
              <w:br/>
            </w:r>
            <w:r w:rsidRPr="00A71C08">
              <w:rPr>
                <w:rFonts w:hAnsi="宋体" w:cs="仿宋" w:hint="eastAsia"/>
                <w:kern w:val="0"/>
                <w:szCs w:val="21"/>
                <w:lang w:bidi="ar"/>
              </w:rPr>
              <w:t>电池容量</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288Wh</w:t>
            </w:r>
            <w:r w:rsidRPr="00A71C08">
              <w:rPr>
                <w:rFonts w:hAnsi="宋体" w:cs="仿宋" w:hint="eastAsia"/>
                <w:kern w:val="0"/>
                <w:szCs w:val="21"/>
                <w:lang w:bidi="ar"/>
              </w:rPr>
              <w:br/>
            </w:r>
            <w:r w:rsidRPr="00A71C08">
              <w:rPr>
                <w:rFonts w:hAnsi="宋体" w:cs="仿宋" w:hint="eastAsia"/>
                <w:kern w:val="0"/>
                <w:szCs w:val="21"/>
                <w:lang w:bidi="ar"/>
              </w:rPr>
              <w:t>电源线</w:t>
            </w:r>
            <w:r w:rsidRPr="00A71C08">
              <w:rPr>
                <w:rFonts w:hAnsi="宋体" w:cs="仿宋" w:hint="eastAsia"/>
                <w:kern w:val="0"/>
                <w:szCs w:val="21"/>
                <w:lang w:bidi="ar"/>
              </w:rPr>
              <w:t xml:space="preserve"> </w:t>
            </w:r>
            <w:r w:rsidRPr="00A71C08">
              <w:rPr>
                <w:rFonts w:hAnsi="宋体" w:cs="仿宋" w:hint="eastAsia"/>
                <w:kern w:val="0"/>
                <w:szCs w:val="21"/>
                <w:lang w:bidi="ar"/>
              </w:rPr>
              <w:t>采用螺旋弹簧电源线，方便不同距离充电及收纳</w:t>
            </w:r>
            <w:r w:rsidRPr="00A71C08">
              <w:rPr>
                <w:rFonts w:hAnsi="宋体" w:cs="仿宋" w:hint="eastAsia"/>
                <w:kern w:val="0"/>
                <w:szCs w:val="21"/>
                <w:lang w:bidi="ar"/>
              </w:rPr>
              <w:br/>
            </w:r>
            <w:r w:rsidRPr="00A71C08">
              <w:rPr>
                <w:rFonts w:hAnsi="宋体" w:cs="仿宋" w:hint="eastAsia"/>
                <w:kern w:val="0"/>
                <w:szCs w:val="21"/>
                <w:lang w:bidi="ar"/>
              </w:rPr>
              <w:t>漏电保护</w:t>
            </w:r>
            <w:r w:rsidRPr="00A71C08">
              <w:rPr>
                <w:rFonts w:hAnsi="宋体" w:cs="仿宋" w:hint="eastAsia"/>
                <w:kern w:val="0"/>
                <w:szCs w:val="21"/>
                <w:lang w:bidi="ar"/>
              </w:rPr>
              <w:t xml:space="preserve"> </w:t>
            </w:r>
            <w:r w:rsidRPr="00A71C08">
              <w:rPr>
                <w:rFonts w:hAnsi="宋体" w:cs="仿宋" w:hint="eastAsia"/>
                <w:kern w:val="0"/>
                <w:szCs w:val="21"/>
                <w:lang w:bidi="ar"/>
              </w:rPr>
              <w:t>具有外壳对地漏电电流保护、电击保护功能</w:t>
            </w:r>
            <w:r w:rsidRPr="00A71C08">
              <w:rPr>
                <w:rFonts w:hAnsi="宋体" w:cs="仿宋" w:hint="eastAsia"/>
                <w:kern w:val="0"/>
                <w:szCs w:val="21"/>
                <w:lang w:bidi="ar"/>
              </w:rPr>
              <w:br/>
            </w:r>
            <w:r w:rsidRPr="00A71C08">
              <w:rPr>
                <w:rFonts w:hAnsi="宋体" w:cs="仿宋" w:hint="eastAsia"/>
                <w:kern w:val="0"/>
                <w:szCs w:val="21"/>
                <w:lang w:bidi="ar"/>
              </w:rPr>
              <w:t>电流电压保护</w:t>
            </w:r>
            <w:r w:rsidRPr="00A71C08">
              <w:rPr>
                <w:rFonts w:hAnsi="宋体" w:cs="仿宋" w:hint="eastAsia"/>
                <w:kern w:val="0"/>
                <w:szCs w:val="21"/>
                <w:lang w:bidi="ar"/>
              </w:rPr>
              <w:t xml:space="preserve"> </w:t>
            </w:r>
            <w:r w:rsidRPr="00A71C08">
              <w:rPr>
                <w:rFonts w:hAnsi="宋体" w:cs="仿宋" w:hint="eastAsia"/>
                <w:kern w:val="0"/>
                <w:szCs w:val="21"/>
                <w:lang w:bidi="ar"/>
              </w:rPr>
              <w:t>具有过压、过流、欠压、过充、过放保护功能</w:t>
            </w:r>
            <w:r w:rsidRPr="00A71C08">
              <w:rPr>
                <w:rFonts w:hAnsi="宋体" w:cs="仿宋" w:hint="eastAsia"/>
                <w:kern w:val="0"/>
                <w:szCs w:val="21"/>
                <w:lang w:bidi="ar"/>
              </w:rPr>
              <w:br/>
            </w:r>
            <w:r w:rsidRPr="00A71C08">
              <w:rPr>
                <w:rFonts w:hAnsi="宋体" w:cs="仿宋" w:hint="eastAsia"/>
                <w:kern w:val="0"/>
                <w:szCs w:val="21"/>
                <w:lang w:bidi="ar"/>
              </w:rPr>
              <w:t>电源控制系统</w:t>
            </w:r>
            <w:r w:rsidRPr="00A71C08">
              <w:rPr>
                <w:rFonts w:hAnsi="宋体" w:cs="仿宋" w:hint="eastAsia"/>
                <w:kern w:val="0"/>
                <w:szCs w:val="21"/>
                <w:lang w:bidi="ar"/>
              </w:rPr>
              <w:br/>
            </w:r>
            <w:r w:rsidRPr="00A71C08">
              <w:rPr>
                <w:rFonts w:hAnsi="宋体" w:cs="仿宋" w:hint="eastAsia"/>
                <w:kern w:val="0"/>
                <w:szCs w:val="21"/>
                <w:lang w:bidi="ar"/>
              </w:rPr>
              <w:t>模块式设计</w:t>
            </w:r>
            <w:r w:rsidRPr="00A71C08">
              <w:rPr>
                <w:rFonts w:hAnsi="宋体" w:cs="仿宋" w:hint="eastAsia"/>
                <w:kern w:val="0"/>
                <w:szCs w:val="21"/>
                <w:lang w:bidi="ar"/>
              </w:rPr>
              <w:t xml:space="preserve"> </w:t>
            </w:r>
            <w:r w:rsidRPr="00A71C08">
              <w:rPr>
                <w:rFonts w:hAnsi="宋体" w:cs="仿宋" w:hint="eastAsia"/>
                <w:kern w:val="0"/>
                <w:szCs w:val="21"/>
                <w:lang w:bidi="ar"/>
              </w:rPr>
              <w:t>电源控制系统模块式设计，利于稳定，便于维修</w:t>
            </w:r>
            <w:r w:rsidRPr="00A71C08">
              <w:rPr>
                <w:rFonts w:hAnsi="宋体" w:cs="仿宋" w:hint="eastAsia"/>
                <w:kern w:val="0"/>
                <w:szCs w:val="21"/>
                <w:lang w:bidi="ar"/>
              </w:rPr>
              <w:br/>
            </w:r>
            <w:r w:rsidRPr="00A71C08">
              <w:rPr>
                <w:rFonts w:hAnsi="宋体" w:cs="仿宋" w:hint="eastAsia"/>
                <w:kern w:val="0"/>
                <w:szCs w:val="21"/>
                <w:lang w:bidi="ar"/>
              </w:rPr>
              <w:t>脚轮参数</w:t>
            </w:r>
            <w:r w:rsidRPr="00A71C08">
              <w:rPr>
                <w:rFonts w:hAnsi="宋体" w:cs="仿宋" w:hint="eastAsia"/>
                <w:kern w:val="0"/>
                <w:szCs w:val="21"/>
                <w:lang w:bidi="ar"/>
              </w:rPr>
              <w:br/>
            </w:r>
            <w:r w:rsidRPr="00A71C08">
              <w:rPr>
                <w:rFonts w:hAnsi="宋体" w:cs="仿宋" w:hint="eastAsia"/>
                <w:kern w:val="0"/>
                <w:szCs w:val="21"/>
                <w:lang w:bidi="ar"/>
              </w:rPr>
              <w:t>脚轮尺寸</w:t>
            </w:r>
            <w:r w:rsidRPr="00A71C08">
              <w:rPr>
                <w:rFonts w:hAnsi="宋体" w:cs="仿宋" w:hint="eastAsia"/>
                <w:kern w:val="0"/>
                <w:szCs w:val="21"/>
                <w:lang w:bidi="ar"/>
              </w:rPr>
              <w:t xml:space="preserve"> 4</w:t>
            </w:r>
            <w:r w:rsidRPr="00A71C08">
              <w:rPr>
                <w:rFonts w:hAnsi="宋体" w:cs="仿宋" w:hint="eastAsia"/>
                <w:kern w:val="0"/>
                <w:szCs w:val="21"/>
                <w:lang w:bidi="ar"/>
              </w:rPr>
              <w:t>寸及以上静音脚轮</w:t>
            </w:r>
            <w:r w:rsidRPr="00A71C08">
              <w:rPr>
                <w:rFonts w:hAnsi="宋体" w:cs="仿宋" w:hint="eastAsia"/>
                <w:kern w:val="0"/>
                <w:szCs w:val="21"/>
                <w:lang w:bidi="ar"/>
              </w:rPr>
              <w:br/>
            </w:r>
            <w:r w:rsidRPr="00A71C08">
              <w:rPr>
                <w:rFonts w:hAnsi="宋体" w:cs="仿宋" w:hint="eastAsia"/>
                <w:kern w:val="0"/>
                <w:szCs w:val="21"/>
                <w:lang w:bidi="ar"/>
              </w:rPr>
              <w:t>脚轮特性</w:t>
            </w:r>
            <w:r w:rsidRPr="00A71C08">
              <w:rPr>
                <w:rFonts w:hAnsi="宋体" w:cs="仿宋" w:hint="eastAsia"/>
                <w:kern w:val="0"/>
                <w:szCs w:val="21"/>
                <w:lang w:bidi="ar"/>
              </w:rPr>
              <w:t xml:space="preserve"> </w:t>
            </w:r>
            <w:r w:rsidRPr="00A71C08">
              <w:rPr>
                <w:rFonts w:hAnsi="宋体" w:cs="仿宋" w:hint="eastAsia"/>
                <w:kern w:val="0"/>
                <w:szCs w:val="21"/>
                <w:lang w:bidi="ar"/>
              </w:rPr>
              <w:t>符合医疗安规感染管控，非粘毛屑万向轮，克服各类地板</w:t>
            </w:r>
            <w:r w:rsidRPr="00A71C08">
              <w:rPr>
                <w:rFonts w:hAnsi="宋体" w:cs="仿宋" w:hint="eastAsia"/>
                <w:kern w:val="0"/>
                <w:szCs w:val="21"/>
                <w:lang w:bidi="ar"/>
              </w:rPr>
              <w:br/>
            </w:r>
            <w:r w:rsidRPr="00A71C08">
              <w:rPr>
                <w:rFonts w:hAnsi="宋体" w:cs="仿宋" w:hint="eastAsia"/>
                <w:kern w:val="0"/>
                <w:szCs w:val="21"/>
                <w:lang w:bidi="ar"/>
              </w:rPr>
              <w:t>脚轮数量</w:t>
            </w:r>
            <w:r w:rsidRPr="00A71C08">
              <w:rPr>
                <w:rFonts w:hAnsi="宋体" w:cs="仿宋" w:hint="eastAsia"/>
                <w:kern w:val="0"/>
                <w:szCs w:val="21"/>
                <w:lang w:bidi="ar"/>
              </w:rPr>
              <w:t xml:space="preserve"> 2</w:t>
            </w:r>
            <w:r w:rsidRPr="00A71C08">
              <w:rPr>
                <w:rFonts w:hAnsi="宋体" w:cs="仿宋" w:hint="eastAsia"/>
                <w:kern w:val="0"/>
                <w:szCs w:val="21"/>
                <w:lang w:bidi="ar"/>
              </w:rPr>
              <w:t>个万向轮带刹车、</w:t>
            </w:r>
            <w:r w:rsidRPr="00A71C08">
              <w:rPr>
                <w:rFonts w:hAnsi="宋体" w:cs="仿宋" w:hint="eastAsia"/>
                <w:kern w:val="0"/>
                <w:szCs w:val="21"/>
                <w:lang w:bidi="ar"/>
              </w:rPr>
              <w:t>2</w:t>
            </w:r>
            <w:r w:rsidRPr="00A71C08">
              <w:rPr>
                <w:rFonts w:hAnsi="宋体" w:cs="仿宋" w:hint="eastAsia"/>
                <w:kern w:val="0"/>
                <w:szCs w:val="21"/>
                <w:lang w:bidi="ar"/>
              </w:rPr>
              <w:t>个万向不带刹车</w:t>
            </w:r>
            <w:r w:rsidRPr="00A71C08">
              <w:rPr>
                <w:rFonts w:hAnsi="宋体" w:cs="仿宋" w:hint="eastAsia"/>
                <w:kern w:val="0"/>
                <w:szCs w:val="21"/>
                <w:lang w:bidi="ar"/>
              </w:rPr>
              <w:br/>
            </w:r>
            <w:r w:rsidRPr="00A71C08">
              <w:rPr>
                <w:rFonts w:hAnsi="宋体" w:cs="仿宋" w:hint="eastAsia"/>
                <w:kern w:val="0"/>
                <w:szCs w:val="21"/>
                <w:lang w:bidi="ar"/>
              </w:rPr>
              <w:t>推车参数</w:t>
            </w:r>
            <w:r w:rsidRPr="00A71C08">
              <w:rPr>
                <w:rFonts w:hAnsi="宋体" w:cs="仿宋" w:hint="eastAsia"/>
                <w:kern w:val="0"/>
                <w:szCs w:val="21"/>
                <w:lang w:bidi="ar"/>
              </w:rPr>
              <w:br/>
            </w:r>
            <w:r w:rsidRPr="00A71C08">
              <w:rPr>
                <w:rFonts w:hAnsi="宋体" w:cs="仿宋" w:hint="eastAsia"/>
                <w:kern w:val="0"/>
                <w:szCs w:val="21"/>
                <w:lang w:bidi="ar"/>
              </w:rPr>
              <w:t>储物抽屉</w:t>
            </w:r>
            <w:r w:rsidRPr="00A71C08">
              <w:rPr>
                <w:rFonts w:hAnsi="宋体" w:cs="仿宋" w:hint="eastAsia"/>
                <w:kern w:val="0"/>
                <w:szCs w:val="21"/>
                <w:lang w:bidi="ar"/>
              </w:rPr>
              <w:t xml:space="preserve"> 1</w:t>
            </w:r>
            <w:r w:rsidRPr="00A71C08">
              <w:rPr>
                <w:rFonts w:hAnsi="宋体" w:cs="仿宋" w:hint="eastAsia"/>
                <w:kern w:val="0"/>
                <w:szCs w:val="21"/>
                <w:lang w:bidi="ar"/>
              </w:rPr>
              <w:br/>
            </w:r>
            <w:r w:rsidRPr="00A71C08">
              <w:rPr>
                <w:rFonts w:hAnsi="宋体" w:cs="仿宋" w:hint="eastAsia"/>
                <w:kern w:val="0"/>
                <w:szCs w:val="21"/>
                <w:lang w:bidi="ar"/>
              </w:rPr>
              <w:t>外形尺寸</w:t>
            </w:r>
            <w:r w:rsidRPr="00A71C08">
              <w:rPr>
                <w:rFonts w:hAnsi="宋体" w:cs="仿宋" w:hint="eastAsia"/>
                <w:kern w:val="0"/>
                <w:szCs w:val="21"/>
                <w:lang w:bidi="ar"/>
              </w:rPr>
              <w:t xml:space="preserve"> </w:t>
            </w:r>
            <w:r w:rsidRPr="00A71C08">
              <w:rPr>
                <w:rFonts w:hAnsi="宋体" w:cs="仿宋" w:hint="eastAsia"/>
                <w:kern w:val="0"/>
                <w:szCs w:val="21"/>
                <w:lang w:bidi="ar"/>
              </w:rPr>
              <w:t>≤宽</w:t>
            </w:r>
            <w:r w:rsidRPr="00A71C08">
              <w:rPr>
                <w:rFonts w:hAnsi="宋体" w:cs="仿宋" w:hint="eastAsia"/>
                <w:kern w:val="0"/>
                <w:szCs w:val="21"/>
                <w:lang w:bidi="ar"/>
              </w:rPr>
              <w:t>560*</w:t>
            </w:r>
            <w:r w:rsidRPr="00A71C08">
              <w:rPr>
                <w:rFonts w:hAnsi="宋体" w:cs="仿宋" w:hint="eastAsia"/>
                <w:kern w:val="0"/>
                <w:szCs w:val="21"/>
                <w:lang w:bidi="ar"/>
              </w:rPr>
              <w:t>高</w:t>
            </w:r>
            <w:r w:rsidRPr="00A71C08">
              <w:rPr>
                <w:rFonts w:hAnsi="宋体" w:cs="仿宋" w:hint="eastAsia"/>
                <w:kern w:val="0"/>
                <w:szCs w:val="21"/>
                <w:lang w:bidi="ar"/>
              </w:rPr>
              <w:t>1050mm</w:t>
            </w:r>
            <w:r w:rsidRPr="00A71C08">
              <w:rPr>
                <w:rFonts w:hAnsi="宋体" w:cs="仿宋" w:hint="eastAsia"/>
                <w:kern w:val="0"/>
                <w:szCs w:val="21"/>
                <w:lang w:bidi="ar"/>
              </w:rPr>
              <w:t>（不含显示器）</w:t>
            </w:r>
            <w:r w:rsidRPr="00A71C08">
              <w:rPr>
                <w:rFonts w:hAnsi="宋体" w:cs="仿宋" w:hint="eastAsia"/>
                <w:kern w:val="0"/>
                <w:szCs w:val="21"/>
                <w:lang w:bidi="ar"/>
              </w:rPr>
              <w:br/>
            </w:r>
            <w:r w:rsidRPr="00A71C08">
              <w:rPr>
                <w:rFonts w:hAnsi="宋体" w:cs="仿宋" w:hint="eastAsia"/>
                <w:kern w:val="0"/>
                <w:szCs w:val="21"/>
                <w:lang w:bidi="ar"/>
              </w:rPr>
              <w:t>工作台面尺寸</w:t>
            </w:r>
            <w:r w:rsidRPr="00A71C08">
              <w:rPr>
                <w:rFonts w:hAnsi="宋体" w:cs="仿宋" w:hint="eastAsia"/>
                <w:kern w:val="0"/>
                <w:szCs w:val="21"/>
                <w:lang w:bidi="ar"/>
              </w:rPr>
              <w:t xml:space="preserve"> </w:t>
            </w:r>
            <w:r w:rsidRPr="00A71C08">
              <w:rPr>
                <w:rFonts w:hAnsi="宋体" w:cs="仿宋" w:hint="eastAsia"/>
                <w:kern w:val="0"/>
                <w:szCs w:val="21"/>
                <w:lang w:bidi="ar"/>
              </w:rPr>
              <w:t>≤宽</w:t>
            </w:r>
            <w:r w:rsidRPr="00A71C08">
              <w:rPr>
                <w:rFonts w:hAnsi="宋体" w:cs="仿宋" w:hint="eastAsia"/>
                <w:kern w:val="0"/>
                <w:szCs w:val="21"/>
                <w:lang w:bidi="ar"/>
              </w:rPr>
              <w:t>485*</w:t>
            </w:r>
            <w:r w:rsidRPr="00A71C08">
              <w:rPr>
                <w:rFonts w:hAnsi="宋体" w:cs="仿宋" w:hint="eastAsia"/>
                <w:kern w:val="0"/>
                <w:szCs w:val="21"/>
                <w:lang w:bidi="ar"/>
              </w:rPr>
              <w:t>长</w:t>
            </w:r>
            <w:r w:rsidRPr="00A71C08">
              <w:rPr>
                <w:rFonts w:hAnsi="宋体" w:cs="仿宋" w:hint="eastAsia"/>
                <w:kern w:val="0"/>
                <w:szCs w:val="21"/>
                <w:lang w:bidi="ar"/>
              </w:rPr>
              <w:t>510mm</w:t>
            </w:r>
            <w:r w:rsidRPr="00A71C08">
              <w:rPr>
                <w:rFonts w:hAnsi="宋体" w:cs="仿宋" w:hint="eastAsia"/>
                <w:kern w:val="0"/>
                <w:szCs w:val="21"/>
                <w:lang w:bidi="ar"/>
              </w:rPr>
              <w:br/>
            </w:r>
            <w:r w:rsidRPr="00A71C08">
              <w:rPr>
                <w:rFonts w:hAnsi="宋体" w:cs="仿宋" w:hint="eastAsia"/>
                <w:kern w:val="0"/>
                <w:szCs w:val="21"/>
                <w:lang w:bidi="ar"/>
              </w:rPr>
              <w:t>推车整机重量</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50KG</w:t>
            </w:r>
            <w:r w:rsidRPr="00A71C08">
              <w:rPr>
                <w:rFonts w:hAnsi="宋体" w:cs="仿宋" w:hint="eastAsia"/>
                <w:kern w:val="0"/>
                <w:szCs w:val="21"/>
                <w:lang w:bidi="ar"/>
              </w:rPr>
              <w:t>（不含挂件）</w:t>
            </w:r>
            <w:r w:rsidRPr="00A71C08">
              <w:rPr>
                <w:rFonts w:hAnsi="宋体" w:cs="仿宋" w:hint="eastAsia"/>
                <w:kern w:val="0"/>
                <w:szCs w:val="21"/>
                <w:lang w:bidi="ar"/>
              </w:rPr>
              <w:br/>
            </w:r>
            <w:r w:rsidRPr="00A71C08">
              <w:rPr>
                <w:rFonts w:hAnsi="宋体" w:cs="仿宋" w:hint="eastAsia"/>
                <w:kern w:val="0"/>
                <w:szCs w:val="21"/>
                <w:lang w:bidi="ar"/>
              </w:rPr>
              <w:t>主要材质</w:t>
            </w:r>
            <w:r w:rsidRPr="00A71C08">
              <w:rPr>
                <w:rFonts w:hAnsi="宋体" w:cs="仿宋" w:hint="eastAsia"/>
                <w:kern w:val="0"/>
                <w:szCs w:val="21"/>
                <w:lang w:bidi="ar"/>
              </w:rPr>
              <w:t xml:space="preserve"> </w:t>
            </w:r>
            <w:r w:rsidRPr="00A71C08">
              <w:rPr>
                <w:rFonts w:hAnsi="宋体" w:cs="仿宋" w:hint="eastAsia"/>
                <w:kern w:val="0"/>
                <w:szCs w:val="21"/>
                <w:lang w:bidi="ar"/>
              </w:rPr>
              <w:t>台面为</w:t>
            </w:r>
            <w:r w:rsidRPr="00A71C08">
              <w:rPr>
                <w:rFonts w:hAnsi="宋体" w:cs="仿宋" w:hint="eastAsia"/>
                <w:kern w:val="0"/>
                <w:szCs w:val="21"/>
                <w:lang w:bidi="ar"/>
              </w:rPr>
              <w:t>ABS</w:t>
            </w:r>
            <w:r w:rsidRPr="00A71C08">
              <w:rPr>
                <w:rFonts w:hAnsi="宋体" w:cs="仿宋" w:hint="eastAsia"/>
                <w:kern w:val="0"/>
                <w:szCs w:val="21"/>
                <w:lang w:bidi="ar"/>
              </w:rPr>
              <w:t>工程塑料</w:t>
            </w:r>
            <w:r w:rsidRPr="00A71C08">
              <w:rPr>
                <w:rFonts w:hAnsi="宋体" w:cs="仿宋" w:hint="eastAsia"/>
                <w:kern w:val="0"/>
                <w:szCs w:val="21"/>
                <w:lang w:bidi="ar"/>
              </w:rPr>
              <w:t>,</w:t>
            </w:r>
            <w:r w:rsidRPr="00A71C08">
              <w:rPr>
                <w:rFonts w:hAnsi="宋体" w:cs="仿宋" w:hint="eastAsia"/>
                <w:kern w:val="0"/>
                <w:szCs w:val="21"/>
                <w:lang w:bidi="ar"/>
              </w:rPr>
              <w:t>立柱为铝合金型材，底盘及拉手均为金属铸铝</w:t>
            </w:r>
            <w:r w:rsidRPr="00A71C08">
              <w:rPr>
                <w:rFonts w:hAnsi="宋体" w:cs="仿宋" w:hint="eastAsia"/>
                <w:kern w:val="0"/>
                <w:szCs w:val="21"/>
                <w:lang w:bidi="ar"/>
              </w:rPr>
              <w:br/>
            </w:r>
            <w:r w:rsidRPr="00A71C08">
              <w:rPr>
                <w:rFonts w:hAnsi="宋体" w:cs="仿宋" w:hint="eastAsia"/>
                <w:kern w:val="0"/>
                <w:szCs w:val="21"/>
                <w:lang w:bidi="ar"/>
              </w:rPr>
              <w:t>外挂件</w:t>
            </w:r>
            <w:r w:rsidRPr="00A71C08">
              <w:rPr>
                <w:rFonts w:hAnsi="宋体" w:cs="仿宋" w:hint="eastAsia"/>
                <w:kern w:val="0"/>
                <w:szCs w:val="21"/>
                <w:lang w:bidi="ar"/>
              </w:rPr>
              <w:t xml:space="preserve"> </w:t>
            </w:r>
            <w:r w:rsidRPr="00A71C08">
              <w:rPr>
                <w:rFonts w:hAnsi="宋体" w:cs="仿宋" w:hint="eastAsia"/>
                <w:kern w:val="0"/>
                <w:szCs w:val="21"/>
                <w:lang w:bidi="ar"/>
              </w:rPr>
              <w:t>根据客户要求定制</w:t>
            </w:r>
            <w:r w:rsidRPr="00A71C08">
              <w:rPr>
                <w:rFonts w:hAnsi="宋体" w:cs="仿宋" w:hint="eastAsia"/>
                <w:kern w:val="0"/>
                <w:szCs w:val="21"/>
                <w:lang w:bidi="ar"/>
              </w:rPr>
              <w:br/>
            </w:r>
            <w:r w:rsidRPr="00A71C08">
              <w:rPr>
                <w:rFonts w:hAnsi="宋体" w:cs="仿宋" w:hint="eastAsia"/>
                <w:kern w:val="0"/>
                <w:szCs w:val="21"/>
                <w:lang w:bidi="ar"/>
              </w:rPr>
              <w:t>整机材质</w:t>
            </w:r>
            <w:r w:rsidRPr="00A71C08">
              <w:rPr>
                <w:rFonts w:hAnsi="宋体" w:cs="仿宋" w:hint="eastAsia"/>
                <w:kern w:val="0"/>
                <w:szCs w:val="21"/>
                <w:lang w:bidi="ar"/>
              </w:rPr>
              <w:t xml:space="preserve"> </w:t>
            </w:r>
            <w:r w:rsidRPr="00A71C08">
              <w:rPr>
                <w:rFonts w:hAnsi="宋体" w:cs="仿宋" w:hint="eastAsia"/>
                <w:kern w:val="0"/>
                <w:szCs w:val="21"/>
                <w:lang w:bidi="ar"/>
              </w:rPr>
              <w:t>铝合金、不锈钢等优质防锈金属材料，面板采用亚光、医用级的</w:t>
            </w:r>
            <w:r w:rsidRPr="00A71C08">
              <w:rPr>
                <w:rFonts w:hAnsi="宋体" w:cs="仿宋" w:hint="eastAsia"/>
                <w:kern w:val="0"/>
                <w:szCs w:val="21"/>
                <w:lang w:bidi="ar"/>
              </w:rPr>
              <w:t>ABS</w:t>
            </w:r>
            <w:r w:rsidRPr="00A71C08">
              <w:rPr>
                <w:rFonts w:hAnsi="宋体" w:cs="仿宋" w:hint="eastAsia"/>
                <w:kern w:val="0"/>
                <w:szCs w:val="21"/>
                <w:lang w:bidi="ar"/>
              </w:rPr>
              <w:t>抑菌材料</w:t>
            </w:r>
            <w:r w:rsidRPr="00A71C08">
              <w:rPr>
                <w:rFonts w:hAnsi="宋体" w:cs="仿宋" w:hint="eastAsia"/>
                <w:kern w:val="0"/>
                <w:szCs w:val="21"/>
                <w:lang w:bidi="ar"/>
              </w:rPr>
              <w:br/>
            </w:r>
            <w:r w:rsidRPr="00A71C08">
              <w:rPr>
                <w:rFonts w:hAnsi="宋体" w:cs="仿宋" w:hint="eastAsia"/>
                <w:kern w:val="0"/>
                <w:szCs w:val="21"/>
                <w:lang w:bidi="ar"/>
              </w:rPr>
              <w:t>导轨</w:t>
            </w:r>
            <w:r w:rsidRPr="00A71C08">
              <w:rPr>
                <w:rFonts w:hAnsi="宋体" w:cs="仿宋" w:hint="eastAsia"/>
                <w:kern w:val="0"/>
                <w:szCs w:val="21"/>
                <w:lang w:bidi="ar"/>
              </w:rPr>
              <w:t xml:space="preserve"> </w:t>
            </w:r>
            <w:r w:rsidRPr="00A71C08">
              <w:rPr>
                <w:rFonts w:hAnsi="宋体" w:cs="仿宋" w:hint="eastAsia"/>
                <w:kern w:val="0"/>
                <w:szCs w:val="21"/>
                <w:lang w:bidi="ar"/>
              </w:rPr>
              <w:t>德国进口带阻尼静音导轨</w:t>
            </w:r>
            <w:r w:rsidRPr="00A71C08">
              <w:rPr>
                <w:rFonts w:hAnsi="宋体" w:cs="仿宋" w:hint="eastAsia"/>
                <w:kern w:val="0"/>
                <w:szCs w:val="21"/>
                <w:lang w:bidi="ar"/>
              </w:rPr>
              <w:br/>
            </w:r>
            <w:r w:rsidRPr="00A71C08">
              <w:rPr>
                <w:rFonts w:hAnsi="宋体" w:cs="仿宋" w:hint="eastAsia"/>
                <w:kern w:val="0"/>
                <w:szCs w:val="21"/>
                <w:lang w:bidi="ar"/>
              </w:rPr>
              <w:t>把手</w:t>
            </w:r>
            <w:r w:rsidRPr="00A71C08">
              <w:rPr>
                <w:rFonts w:hAnsi="宋体" w:cs="仿宋" w:hint="eastAsia"/>
                <w:kern w:val="0"/>
                <w:szCs w:val="21"/>
                <w:lang w:bidi="ar"/>
              </w:rPr>
              <w:t xml:space="preserve"> </w:t>
            </w:r>
            <w:r w:rsidRPr="00A71C08">
              <w:rPr>
                <w:rFonts w:hAnsi="宋体" w:cs="仿宋" w:hint="eastAsia"/>
                <w:kern w:val="0"/>
                <w:szCs w:val="21"/>
                <w:lang w:bidi="ar"/>
              </w:rPr>
              <w:t>下沉式一体成型全铝把手，前后可推拉，封闭环形。</w:t>
            </w:r>
          </w:p>
          <w:p w:rsidR="00BD5CB4" w:rsidRPr="00A71C08" w:rsidRDefault="00BD5CB4" w:rsidP="00BD5CB4">
            <w:pPr>
              <w:widowControl/>
              <w:jc w:val="left"/>
              <w:textAlignment w:val="center"/>
              <w:rPr>
                <w:rFonts w:hAnsi="宋体" w:cs="仿宋"/>
                <w:kern w:val="0"/>
                <w:szCs w:val="21"/>
                <w:lang w:bidi="ar"/>
              </w:rPr>
            </w:pPr>
            <w:r w:rsidRPr="00A71C08">
              <w:rPr>
                <w:rFonts w:hAnsi="宋体" w:cs="仿宋" w:hint="eastAsia"/>
                <w:kern w:val="0"/>
                <w:szCs w:val="21"/>
                <w:lang w:bidi="ar"/>
              </w:rPr>
              <w:t>专用鼠标挂架</w:t>
            </w:r>
            <w:r w:rsidRPr="00A71C08">
              <w:rPr>
                <w:rFonts w:hAnsi="宋体" w:cs="仿宋" w:hint="eastAsia"/>
                <w:kern w:val="0"/>
                <w:szCs w:val="21"/>
                <w:lang w:bidi="ar"/>
              </w:rPr>
              <w:br/>
            </w:r>
            <w:r w:rsidRPr="00A71C08">
              <w:rPr>
                <w:rFonts w:hAnsi="宋体" w:cs="仿宋" w:hint="eastAsia"/>
                <w:kern w:val="0"/>
                <w:szCs w:val="21"/>
                <w:lang w:bidi="ar"/>
              </w:rPr>
              <w:t>桌面设计</w:t>
            </w:r>
            <w:r w:rsidRPr="00A71C08">
              <w:rPr>
                <w:rFonts w:hAnsi="宋体" w:cs="仿宋" w:hint="eastAsia"/>
                <w:kern w:val="0"/>
                <w:szCs w:val="21"/>
                <w:lang w:bidi="ar"/>
              </w:rPr>
              <w:t xml:space="preserve"> </w:t>
            </w:r>
            <w:r w:rsidRPr="00A71C08">
              <w:rPr>
                <w:rFonts w:hAnsi="宋体" w:cs="仿宋" w:hint="eastAsia"/>
                <w:kern w:val="0"/>
                <w:szCs w:val="21"/>
                <w:lang w:bidi="ar"/>
              </w:rPr>
              <w:t>一体无缝成形，具备物体防滑落挡条。</w:t>
            </w:r>
            <w:r w:rsidRPr="00A71C08">
              <w:rPr>
                <w:rFonts w:hAnsi="宋体" w:cs="仿宋" w:hint="eastAsia"/>
                <w:kern w:val="0"/>
                <w:szCs w:val="21"/>
                <w:lang w:bidi="ar"/>
              </w:rPr>
              <w:br/>
            </w:r>
            <w:r w:rsidRPr="00A71C08">
              <w:rPr>
                <w:rFonts w:hAnsi="宋体" w:cs="仿宋" w:hint="eastAsia"/>
                <w:kern w:val="0"/>
                <w:szCs w:val="21"/>
                <w:lang w:bidi="ar"/>
              </w:rPr>
              <w:t>显示器支架参数</w:t>
            </w:r>
            <w:r w:rsidRPr="00A71C08">
              <w:rPr>
                <w:rFonts w:hAnsi="宋体" w:cs="仿宋" w:hint="eastAsia"/>
                <w:kern w:val="0"/>
                <w:szCs w:val="21"/>
                <w:lang w:bidi="ar"/>
              </w:rPr>
              <w:br/>
            </w:r>
            <w:r w:rsidRPr="00A71C08">
              <w:rPr>
                <w:rFonts w:hAnsi="宋体" w:cs="仿宋" w:hint="eastAsia"/>
                <w:kern w:val="0"/>
                <w:szCs w:val="21"/>
                <w:lang w:bidi="ar"/>
              </w:rPr>
              <w:t>尺寸</w:t>
            </w:r>
            <w:r w:rsidRPr="00A71C08">
              <w:rPr>
                <w:rFonts w:hAnsi="宋体" w:cs="仿宋" w:hint="eastAsia"/>
                <w:kern w:val="0"/>
                <w:szCs w:val="21"/>
                <w:lang w:bidi="ar"/>
              </w:rPr>
              <w:t xml:space="preserve"> 21.5</w:t>
            </w:r>
            <w:r w:rsidRPr="00A71C08">
              <w:rPr>
                <w:rFonts w:hAnsi="宋体" w:cs="仿宋" w:hint="eastAsia"/>
                <w:kern w:val="0"/>
                <w:szCs w:val="21"/>
                <w:lang w:bidi="ar"/>
              </w:rPr>
              <w:t>寸</w:t>
            </w:r>
            <w:r w:rsidRPr="00A71C08">
              <w:rPr>
                <w:rFonts w:hAnsi="宋体" w:cs="仿宋" w:hint="eastAsia"/>
                <w:kern w:val="0"/>
                <w:szCs w:val="21"/>
                <w:lang w:bidi="ar"/>
              </w:rPr>
              <w:br/>
            </w:r>
            <w:r w:rsidRPr="00A71C08">
              <w:rPr>
                <w:rFonts w:hAnsi="宋体" w:cs="仿宋" w:hint="eastAsia"/>
                <w:kern w:val="0"/>
                <w:szCs w:val="21"/>
                <w:lang w:bidi="ar"/>
              </w:rPr>
              <w:lastRenderedPageBreak/>
              <w:t>支架调整角度</w:t>
            </w:r>
            <w:r w:rsidRPr="00A71C08">
              <w:rPr>
                <w:rFonts w:hAnsi="宋体" w:cs="仿宋" w:hint="eastAsia"/>
                <w:kern w:val="0"/>
                <w:szCs w:val="21"/>
                <w:lang w:bidi="ar"/>
              </w:rPr>
              <w:t xml:space="preserve"> </w:t>
            </w:r>
            <w:r w:rsidRPr="00A71C08">
              <w:rPr>
                <w:rFonts w:hAnsi="宋体" w:cs="仿宋" w:hint="eastAsia"/>
                <w:kern w:val="0"/>
                <w:szCs w:val="21"/>
                <w:lang w:bidi="ar"/>
              </w:rPr>
              <w:t>左右旋转</w:t>
            </w:r>
            <w:r w:rsidRPr="00A71C08">
              <w:rPr>
                <w:rFonts w:hAnsi="宋体" w:cs="仿宋" w:hint="eastAsia"/>
                <w:kern w:val="0"/>
                <w:szCs w:val="21"/>
                <w:lang w:bidi="ar"/>
              </w:rPr>
              <w:t>180</w:t>
            </w:r>
            <w:r w:rsidRPr="00A71C08">
              <w:rPr>
                <w:rFonts w:hAnsi="宋体" w:cs="仿宋" w:hint="eastAsia"/>
                <w:kern w:val="0"/>
                <w:szCs w:val="21"/>
                <w:lang w:bidi="ar"/>
              </w:rPr>
              <w:t>度，屏幕仰角可</w:t>
            </w:r>
            <w:r w:rsidRPr="00A71C08">
              <w:rPr>
                <w:rFonts w:hAnsi="宋体" w:cs="仿宋" w:hint="eastAsia"/>
                <w:kern w:val="0"/>
                <w:szCs w:val="21"/>
                <w:lang w:bidi="ar"/>
              </w:rPr>
              <w:t>30</w:t>
            </w:r>
            <w:r w:rsidRPr="00A71C08">
              <w:rPr>
                <w:rFonts w:hAnsi="宋体" w:cs="仿宋" w:hint="eastAsia"/>
                <w:kern w:val="0"/>
                <w:szCs w:val="21"/>
                <w:lang w:bidi="ar"/>
              </w:rPr>
              <w:t>度调整，显示高度调节</w:t>
            </w:r>
            <w:r w:rsidRPr="00A71C08">
              <w:rPr>
                <w:rFonts w:hAnsi="宋体" w:cs="仿宋" w:hint="eastAsia"/>
                <w:kern w:val="0"/>
                <w:szCs w:val="21"/>
                <w:lang w:bidi="ar"/>
              </w:rPr>
              <w:t>150MM</w:t>
            </w:r>
          </w:p>
          <w:p w:rsidR="00BD5CB4" w:rsidRPr="00A71C08" w:rsidRDefault="00BD5CB4" w:rsidP="00BD5CB4">
            <w:pPr>
              <w:pStyle w:val="a9"/>
              <w:rPr>
                <w:rFonts w:hAnsi="宋体" w:cs="仿宋"/>
                <w:kern w:val="0"/>
                <w:sz w:val="21"/>
                <w:szCs w:val="21"/>
                <w:lang w:bidi="ar"/>
              </w:rPr>
            </w:pPr>
            <w:r w:rsidRPr="00A71C08">
              <w:rPr>
                <w:rFonts w:hAnsi="宋体" w:cs="仿宋"/>
                <w:kern w:val="0"/>
                <w:sz w:val="21"/>
                <w:szCs w:val="21"/>
                <w:lang w:bidi="ar"/>
              </w:rPr>
              <w:t>☆</w:t>
            </w:r>
            <w:r w:rsidRPr="00A71C08">
              <w:rPr>
                <w:rFonts w:hAnsi="宋体" w:cs="仿宋" w:hint="eastAsia"/>
                <w:kern w:val="0"/>
                <w:sz w:val="21"/>
                <w:szCs w:val="21"/>
                <w:lang w:bidi="ar"/>
              </w:rPr>
              <w:t>提供</w:t>
            </w:r>
            <w:r w:rsidRPr="00A71C08">
              <w:rPr>
                <w:rFonts w:hAnsi="宋体" w:cs="仿宋" w:hint="eastAsia"/>
                <w:kern w:val="0"/>
                <w:sz w:val="21"/>
                <w:szCs w:val="21"/>
                <w:lang w:bidi="ar"/>
              </w:rPr>
              <w:t>5G</w:t>
            </w:r>
            <w:r w:rsidRPr="00A71C08">
              <w:rPr>
                <w:rFonts w:hAnsi="宋体" w:cs="仿宋" w:hint="eastAsia"/>
                <w:kern w:val="0"/>
                <w:sz w:val="21"/>
                <w:szCs w:val="21"/>
                <w:lang w:bidi="ar"/>
              </w:rPr>
              <w:t>加边缘网络，提供</w:t>
            </w:r>
            <w:r w:rsidRPr="00A71C08">
              <w:rPr>
                <w:rFonts w:hAnsi="宋体" w:cs="仿宋" w:hint="eastAsia"/>
                <w:kern w:val="0"/>
                <w:sz w:val="21"/>
                <w:szCs w:val="21"/>
                <w:lang w:bidi="ar"/>
              </w:rPr>
              <w:t>5G</w:t>
            </w:r>
            <w:r w:rsidRPr="00A71C08">
              <w:rPr>
                <w:rFonts w:hAnsi="宋体" w:cs="仿宋" w:hint="eastAsia"/>
                <w:kern w:val="0"/>
                <w:sz w:val="21"/>
                <w:szCs w:val="21"/>
                <w:lang w:bidi="ar"/>
              </w:rPr>
              <w:t>物联卡流量不少于</w:t>
            </w:r>
            <w:r w:rsidRPr="00A71C08">
              <w:rPr>
                <w:rFonts w:hAnsi="宋体" w:cs="仿宋" w:hint="eastAsia"/>
                <w:kern w:val="0"/>
                <w:sz w:val="21"/>
                <w:szCs w:val="21"/>
                <w:lang w:bidi="ar"/>
              </w:rPr>
              <w:t>3</w:t>
            </w:r>
            <w:r w:rsidRPr="00A71C08">
              <w:rPr>
                <w:rFonts w:hAnsi="宋体" w:cs="仿宋" w:hint="eastAsia"/>
                <w:kern w:val="0"/>
                <w:sz w:val="21"/>
                <w:szCs w:val="21"/>
                <w:lang w:bidi="ar"/>
              </w:rPr>
              <w:t>年。</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5CB4" w:rsidRPr="00A71C08" w:rsidRDefault="00BD5CB4" w:rsidP="00BD5CB4">
            <w:pPr>
              <w:widowControl/>
              <w:jc w:val="center"/>
              <w:textAlignment w:val="center"/>
              <w:rPr>
                <w:rFonts w:hAnsi="宋体" w:cs="仿宋"/>
                <w:kern w:val="0"/>
                <w:szCs w:val="21"/>
                <w:lang w:bidi="ar"/>
              </w:rPr>
            </w:pPr>
            <w:r w:rsidRPr="00A71C08">
              <w:rPr>
                <w:rFonts w:hAnsi="宋体" w:cs="仿宋" w:hint="eastAsia"/>
                <w:kern w:val="0"/>
                <w:szCs w:val="21"/>
                <w:lang w:bidi="ar"/>
              </w:rPr>
              <w:lastRenderedPageBreak/>
              <w:t>80</w:t>
            </w:r>
          </w:p>
        </w:tc>
        <w:tc>
          <w:tcPr>
            <w:tcW w:w="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5CB4" w:rsidRPr="00A71C08" w:rsidRDefault="00BD5CB4" w:rsidP="00BD5CB4">
            <w:pPr>
              <w:widowControl/>
              <w:jc w:val="center"/>
              <w:textAlignment w:val="center"/>
              <w:rPr>
                <w:rFonts w:hAnsi="宋体" w:cs="仿宋"/>
                <w:kern w:val="0"/>
                <w:szCs w:val="21"/>
                <w:lang w:bidi="ar"/>
              </w:rPr>
            </w:pPr>
            <w:r w:rsidRPr="00A71C08">
              <w:rPr>
                <w:rFonts w:hAnsi="宋体" w:cs="仿宋" w:hint="eastAsia"/>
                <w:kern w:val="0"/>
                <w:szCs w:val="21"/>
                <w:lang w:bidi="ar"/>
              </w:rPr>
              <w:t>台</w:t>
            </w:r>
          </w:p>
        </w:tc>
      </w:tr>
      <w:tr w:rsidR="00BD5CB4" w:rsidRPr="00C23856" w:rsidTr="00BD5CB4">
        <w:trPr>
          <w:trHeight w:val="504"/>
        </w:trPr>
        <w:tc>
          <w:tcPr>
            <w:tcW w:w="4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5CB4" w:rsidRPr="00A71C08" w:rsidRDefault="00BD5CB4" w:rsidP="00BD5CB4">
            <w:pPr>
              <w:widowControl/>
              <w:jc w:val="center"/>
              <w:textAlignment w:val="center"/>
              <w:rPr>
                <w:rFonts w:hAnsi="宋体" w:cs="仿宋"/>
                <w:kern w:val="0"/>
                <w:szCs w:val="21"/>
                <w:lang w:bidi="ar"/>
              </w:rPr>
            </w:pPr>
            <w:r w:rsidRPr="00A71C08">
              <w:rPr>
                <w:rFonts w:hAnsi="宋体" w:cs="仿宋" w:hint="eastAsia"/>
                <w:kern w:val="0"/>
                <w:szCs w:val="21"/>
                <w:lang w:bidi="ar"/>
              </w:rPr>
              <w:lastRenderedPageBreak/>
              <w:t>11</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5CB4" w:rsidRPr="00A71C08" w:rsidRDefault="00BD5CB4" w:rsidP="00BD5CB4">
            <w:pPr>
              <w:widowControl/>
              <w:jc w:val="left"/>
              <w:textAlignment w:val="center"/>
              <w:rPr>
                <w:rFonts w:hAnsi="宋体" w:cs="仿宋"/>
                <w:kern w:val="0"/>
                <w:szCs w:val="21"/>
                <w:lang w:bidi="ar"/>
              </w:rPr>
            </w:pPr>
            <w:r w:rsidRPr="00A71C08">
              <w:rPr>
                <w:rFonts w:hAnsi="宋体" w:cs="仿宋" w:hint="eastAsia"/>
                <w:kern w:val="0"/>
                <w:szCs w:val="21"/>
                <w:lang w:bidi="ar"/>
              </w:rPr>
              <w:t>护理</w:t>
            </w:r>
            <w:r w:rsidRPr="00A71C08">
              <w:rPr>
                <w:rFonts w:hAnsi="宋体" w:cs="仿宋" w:hint="eastAsia"/>
                <w:kern w:val="0"/>
                <w:szCs w:val="21"/>
                <w:lang w:bidi="ar"/>
              </w:rPr>
              <w:t>PDA</w:t>
            </w:r>
          </w:p>
        </w:tc>
        <w:tc>
          <w:tcPr>
            <w:tcW w:w="5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5CB4" w:rsidRPr="00A71C08" w:rsidRDefault="00BD5CB4" w:rsidP="00BD5CB4">
            <w:pPr>
              <w:widowControl/>
              <w:spacing w:after="240"/>
              <w:jc w:val="left"/>
              <w:textAlignment w:val="center"/>
              <w:rPr>
                <w:rFonts w:hAnsi="宋体" w:cs="仿宋"/>
                <w:kern w:val="0"/>
                <w:szCs w:val="21"/>
                <w:lang w:bidi="ar"/>
              </w:rPr>
            </w:pPr>
            <w:r w:rsidRPr="00A71C08">
              <w:rPr>
                <w:rFonts w:hAnsi="宋体" w:cs="仿宋" w:hint="eastAsia"/>
                <w:kern w:val="0"/>
                <w:szCs w:val="21"/>
                <w:lang w:bidi="ar"/>
              </w:rPr>
              <w:t>指标项目</w:t>
            </w:r>
            <w:r w:rsidRPr="00A71C08">
              <w:rPr>
                <w:rFonts w:hAnsi="宋体" w:cs="仿宋" w:hint="eastAsia"/>
                <w:kern w:val="0"/>
                <w:szCs w:val="21"/>
                <w:lang w:bidi="ar"/>
              </w:rPr>
              <w:t xml:space="preserve"> </w:t>
            </w:r>
            <w:r w:rsidRPr="00A71C08">
              <w:rPr>
                <w:rFonts w:hAnsi="宋体" w:cs="仿宋" w:hint="eastAsia"/>
                <w:kern w:val="0"/>
                <w:szCs w:val="21"/>
                <w:lang w:bidi="ar"/>
              </w:rPr>
              <w:t>技术要求</w:t>
            </w:r>
            <w:r w:rsidRPr="00A71C08">
              <w:rPr>
                <w:rFonts w:hAnsi="宋体" w:cs="仿宋" w:hint="eastAsia"/>
                <w:kern w:val="0"/>
                <w:szCs w:val="21"/>
                <w:lang w:bidi="ar"/>
              </w:rPr>
              <w:br/>
            </w:r>
            <w:r w:rsidRPr="00A71C08">
              <w:rPr>
                <w:rFonts w:hAnsi="宋体" w:cs="仿宋" w:hint="eastAsia"/>
                <w:kern w:val="0"/>
                <w:szCs w:val="21"/>
                <w:lang w:bidi="ar"/>
              </w:rPr>
              <w:t>处理器</w:t>
            </w:r>
            <w:r w:rsidRPr="00A71C08">
              <w:rPr>
                <w:rFonts w:hAnsi="宋体" w:cs="仿宋" w:hint="eastAsia"/>
                <w:kern w:val="0"/>
                <w:szCs w:val="21"/>
                <w:lang w:bidi="ar"/>
              </w:rPr>
              <w:t xml:space="preserve"> 8</w:t>
            </w:r>
            <w:r w:rsidRPr="00A71C08">
              <w:rPr>
                <w:rFonts w:hAnsi="宋体" w:cs="仿宋" w:hint="eastAsia"/>
                <w:kern w:val="0"/>
                <w:szCs w:val="21"/>
                <w:lang w:bidi="ar"/>
              </w:rPr>
              <w:t>核处理器，频率≥</w:t>
            </w:r>
            <w:r w:rsidRPr="00A71C08">
              <w:rPr>
                <w:rFonts w:hAnsi="宋体" w:cs="仿宋" w:hint="eastAsia"/>
                <w:kern w:val="0"/>
                <w:szCs w:val="21"/>
                <w:lang w:bidi="ar"/>
              </w:rPr>
              <w:t>1.5GHZ</w:t>
            </w:r>
            <w:r w:rsidRPr="00A71C08">
              <w:rPr>
                <w:rFonts w:hAnsi="宋体" w:cs="仿宋" w:hint="eastAsia"/>
                <w:kern w:val="0"/>
                <w:szCs w:val="21"/>
                <w:lang w:bidi="ar"/>
              </w:rPr>
              <w:br/>
            </w:r>
            <w:r w:rsidRPr="00A71C08">
              <w:rPr>
                <w:rFonts w:hAnsi="宋体" w:cs="仿宋" w:hint="eastAsia"/>
                <w:kern w:val="0"/>
                <w:szCs w:val="21"/>
                <w:lang w:bidi="ar"/>
              </w:rPr>
              <w:t>运行内存</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2GB RAM</w:t>
            </w:r>
            <w:r w:rsidRPr="00A71C08">
              <w:rPr>
                <w:rFonts w:hAnsi="宋体" w:cs="仿宋" w:hint="eastAsia"/>
                <w:kern w:val="0"/>
                <w:szCs w:val="21"/>
                <w:lang w:bidi="ar"/>
              </w:rPr>
              <w:br/>
            </w:r>
            <w:r w:rsidRPr="00A71C08">
              <w:rPr>
                <w:rFonts w:hAnsi="宋体" w:cs="仿宋" w:hint="eastAsia"/>
                <w:kern w:val="0"/>
                <w:szCs w:val="21"/>
                <w:lang w:bidi="ar"/>
              </w:rPr>
              <w:t>储存内存</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32GB ROM</w:t>
            </w:r>
            <w:r w:rsidRPr="00A71C08">
              <w:rPr>
                <w:rFonts w:hAnsi="宋体" w:cs="仿宋" w:hint="eastAsia"/>
                <w:kern w:val="0"/>
                <w:szCs w:val="21"/>
                <w:lang w:bidi="ar"/>
              </w:rPr>
              <w:br/>
            </w:r>
            <w:r w:rsidRPr="00A71C08">
              <w:rPr>
                <w:rFonts w:hAnsi="宋体" w:cs="仿宋" w:hint="eastAsia"/>
                <w:kern w:val="0"/>
                <w:szCs w:val="21"/>
                <w:lang w:bidi="ar"/>
              </w:rPr>
              <w:t>续航能力</w:t>
            </w:r>
            <w:r w:rsidRPr="00A71C08">
              <w:rPr>
                <w:rFonts w:hAnsi="宋体" w:cs="仿宋" w:hint="eastAsia"/>
                <w:kern w:val="0"/>
                <w:szCs w:val="21"/>
                <w:lang w:bidi="ar"/>
              </w:rPr>
              <w:t xml:space="preserve"> </w:t>
            </w:r>
            <w:r w:rsidRPr="00A71C08">
              <w:rPr>
                <w:rFonts w:hAnsi="宋体" w:cs="仿宋" w:hint="eastAsia"/>
                <w:kern w:val="0"/>
                <w:szCs w:val="21"/>
                <w:lang w:bidi="ar"/>
              </w:rPr>
              <w:t>可充电的锂离子电池，容量≥</w:t>
            </w:r>
            <w:r w:rsidRPr="00A71C08">
              <w:rPr>
                <w:rFonts w:hAnsi="宋体" w:cs="仿宋" w:hint="eastAsia"/>
                <w:kern w:val="0"/>
                <w:szCs w:val="21"/>
                <w:lang w:bidi="ar"/>
              </w:rPr>
              <w:t>4500mAh</w:t>
            </w:r>
            <w:r w:rsidRPr="00A71C08">
              <w:rPr>
                <w:rFonts w:hAnsi="宋体" w:cs="仿宋" w:hint="eastAsia"/>
                <w:kern w:val="0"/>
                <w:szCs w:val="21"/>
                <w:lang w:bidi="ar"/>
              </w:rPr>
              <w:br/>
              <w:t xml:space="preserve"> </w:t>
            </w:r>
            <w:r w:rsidRPr="00A71C08">
              <w:rPr>
                <w:rFonts w:hAnsi="宋体" w:cs="仿宋" w:hint="eastAsia"/>
                <w:kern w:val="0"/>
                <w:szCs w:val="21"/>
                <w:lang w:bidi="ar"/>
              </w:rPr>
              <w:t>为避免后期电池接触不良等问题，电池采用一体化设计，不可拆卸</w:t>
            </w:r>
            <w:r w:rsidRPr="00A71C08">
              <w:rPr>
                <w:rFonts w:hAnsi="宋体" w:cs="仿宋" w:hint="eastAsia"/>
                <w:kern w:val="0"/>
                <w:szCs w:val="21"/>
                <w:lang w:bidi="ar"/>
              </w:rPr>
              <w:br/>
            </w:r>
            <w:r w:rsidRPr="00A71C08">
              <w:rPr>
                <w:rFonts w:hAnsi="宋体" w:cs="仿宋" w:hint="eastAsia"/>
                <w:kern w:val="0"/>
                <w:szCs w:val="21"/>
                <w:lang w:bidi="ar"/>
              </w:rPr>
              <w:t>屏幕尺寸</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5.0</w:t>
            </w:r>
            <w:r w:rsidRPr="00A71C08">
              <w:rPr>
                <w:rFonts w:hAnsi="宋体" w:cs="仿宋" w:hint="eastAsia"/>
                <w:kern w:val="0"/>
                <w:szCs w:val="21"/>
                <w:lang w:bidi="ar"/>
              </w:rPr>
              <w:t>英寸，电容多点触控，采用康宁玻璃盖板</w:t>
            </w:r>
            <w:r w:rsidRPr="00A71C08">
              <w:rPr>
                <w:rFonts w:hAnsi="宋体" w:cs="仿宋" w:hint="eastAsia"/>
                <w:kern w:val="0"/>
                <w:szCs w:val="21"/>
                <w:lang w:bidi="ar"/>
              </w:rPr>
              <w:br/>
            </w:r>
            <w:r w:rsidRPr="00A71C08">
              <w:rPr>
                <w:rFonts w:hAnsi="宋体" w:cs="仿宋" w:hint="eastAsia"/>
                <w:kern w:val="0"/>
                <w:szCs w:val="21"/>
                <w:lang w:bidi="ar"/>
              </w:rPr>
              <w:t>屏幕分辨率</w:t>
            </w:r>
            <w:r w:rsidRPr="00A71C08">
              <w:rPr>
                <w:rFonts w:hAnsi="宋体" w:cs="仿宋" w:hint="eastAsia"/>
                <w:kern w:val="0"/>
                <w:szCs w:val="21"/>
                <w:lang w:bidi="ar"/>
              </w:rPr>
              <w:t xml:space="preserve"> </w:t>
            </w:r>
            <w:r w:rsidRPr="00A71C08">
              <w:rPr>
                <w:rFonts w:hAnsi="宋体" w:cs="仿宋" w:hint="eastAsia"/>
                <w:kern w:val="0"/>
                <w:szCs w:val="21"/>
                <w:lang w:bidi="ar"/>
              </w:rPr>
              <w:t>分辨率≥</w:t>
            </w:r>
            <w:r w:rsidRPr="00A71C08">
              <w:rPr>
                <w:rFonts w:hAnsi="宋体" w:cs="仿宋" w:hint="eastAsia"/>
                <w:kern w:val="0"/>
                <w:szCs w:val="21"/>
                <w:lang w:bidi="ar"/>
              </w:rPr>
              <w:t>1280*720</w:t>
            </w:r>
            <w:r w:rsidRPr="00A71C08">
              <w:rPr>
                <w:rFonts w:hAnsi="宋体" w:cs="仿宋" w:hint="eastAsia"/>
                <w:kern w:val="0"/>
                <w:szCs w:val="21"/>
                <w:lang w:bidi="ar"/>
              </w:rPr>
              <w:br/>
            </w:r>
            <w:r w:rsidRPr="00A71C08">
              <w:rPr>
                <w:rFonts w:hAnsi="宋体" w:cs="仿宋" w:hint="eastAsia"/>
                <w:kern w:val="0"/>
                <w:szCs w:val="21"/>
                <w:lang w:bidi="ar"/>
              </w:rPr>
              <w:t>摄像头</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1300</w:t>
            </w:r>
            <w:r w:rsidRPr="00A71C08">
              <w:rPr>
                <w:rFonts w:hAnsi="宋体" w:cs="仿宋" w:hint="eastAsia"/>
                <w:kern w:val="0"/>
                <w:szCs w:val="21"/>
                <w:lang w:bidi="ar"/>
              </w:rPr>
              <w:t>万像素，自动对焦摄像头</w:t>
            </w:r>
            <w:r w:rsidRPr="00A71C08">
              <w:rPr>
                <w:rFonts w:hAnsi="宋体" w:cs="仿宋" w:hint="eastAsia"/>
                <w:kern w:val="0"/>
                <w:szCs w:val="21"/>
                <w:lang w:bidi="ar"/>
              </w:rPr>
              <w:br/>
            </w:r>
            <w:r w:rsidRPr="00A71C08">
              <w:rPr>
                <w:rFonts w:hAnsi="宋体" w:cs="仿宋" w:hint="eastAsia"/>
                <w:kern w:val="0"/>
                <w:szCs w:val="21"/>
                <w:lang w:bidi="ar"/>
              </w:rPr>
              <w:t>隐秘拍照</w:t>
            </w:r>
            <w:r w:rsidRPr="00A71C08">
              <w:rPr>
                <w:rFonts w:hAnsi="宋体" w:cs="仿宋" w:hint="eastAsia"/>
                <w:kern w:val="0"/>
                <w:szCs w:val="21"/>
                <w:lang w:bidi="ar"/>
              </w:rPr>
              <w:t xml:space="preserve"> </w:t>
            </w:r>
            <w:r w:rsidRPr="00A71C08">
              <w:rPr>
                <w:rFonts w:hAnsi="宋体" w:cs="仿宋" w:hint="eastAsia"/>
                <w:kern w:val="0"/>
                <w:szCs w:val="21"/>
                <w:lang w:bidi="ar"/>
              </w:rPr>
              <w:t>为考虑到拍照与取证隐秘安全，需提供产品实际照片证明文件。</w:t>
            </w:r>
            <w:r w:rsidRPr="00A71C08">
              <w:rPr>
                <w:rFonts w:hAnsi="宋体" w:cs="仿宋" w:hint="eastAsia"/>
                <w:kern w:val="0"/>
                <w:szCs w:val="21"/>
                <w:lang w:bidi="ar"/>
              </w:rPr>
              <w:br/>
            </w:r>
            <w:r w:rsidRPr="00A71C08">
              <w:rPr>
                <w:rFonts w:hAnsi="宋体" w:cs="仿宋" w:hint="eastAsia"/>
                <w:kern w:val="0"/>
                <w:szCs w:val="21"/>
                <w:lang w:bidi="ar"/>
              </w:rPr>
              <w:t>手电筒</w:t>
            </w:r>
            <w:r w:rsidRPr="00A71C08">
              <w:rPr>
                <w:rFonts w:hAnsi="宋体" w:cs="仿宋" w:hint="eastAsia"/>
                <w:kern w:val="0"/>
                <w:szCs w:val="21"/>
                <w:lang w:bidi="ar"/>
              </w:rPr>
              <w:t xml:space="preserve"> </w:t>
            </w:r>
            <w:r w:rsidRPr="00A71C08">
              <w:rPr>
                <w:rFonts w:hAnsi="宋体" w:cs="仿宋" w:hint="eastAsia"/>
                <w:kern w:val="0"/>
                <w:szCs w:val="21"/>
                <w:lang w:bidi="ar"/>
              </w:rPr>
              <w:t>双手电筒设置，分别方便护士察看病人瞳孔和夜间查房；在关机状态下也可以正常使用手电筒。其中瞳孔手电为独立物理按键控制；查房手电为软件控制</w:t>
            </w:r>
            <w:r w:rsidRPr="00A71C08">
              <w:rPr>
                <w:rFonts w:hAnsi="宋体" w:cs="仿宋" w:hint="eastAsia"/>
                <w:kern w:val="0"/>
                <w:szCs w:val="21"/>
                <w:lang w:bidi="ar"/>
              </w:rPr>
              <w:br/>
            </w:r>
            <w:r w:rsidRPr="00A71C08">
              <w:rPr>
                <w:rFonts w:hAnsi="宋体" w:cs="仿宋" w:hint="eastAsia"/>
                <w:kern w:val="0"/>
                <w:szCs w:val="21"/>
                <w:lang w:bidi="ar"/>
              </w:rPr>
              <w:t>重量</w:t>
            </w:r>
            <w:r w:rsidRPr="00A71C08">
              <w:rPr>
                <w:rFonts w:hAnsi="宋体" w:cs="仿宋" w:hint="eastAsia"/>
                <w:kern w:val="0"/>
                <w:szCs w:val="21"/>
                <w:lang w:bidi="ar"/>
              </w:rPr>
              <w:t xml:space="preserve"> </w:t>
            </w:r>
            <w:r w:rsidRPr="00A71C08">
              <w:rPr>
                <w:rFonts w:hAnsi="宋体" w:cs="仿宋" w:hint="eastAsia"/>
                <w:kern w:val="0"/>
                <w:szCs w:val="21"/>
                <w:lang w:bidi="ar"/>
              </w:rPr>
              <w:t>≤</w:t>
            </w:r>
            <w:r w:rsidRPr="00A71C08">
              <w:rPr>
                <w:rFonts w:hAnsi="宋体" w:cs="仿宋" w:hint="eastAsia"/>
                <w:kern w:val="0"/>
                <w:szCs w:val="21"/>
                <w:lang w:bidi="ar"/>
              </w:rPr>
              <w:t xml:space="preserve">230g </w:t>
            </w:r>
            <w:r w:rsidRPr="00A71C08">
              <w:rPr>
                <w:rFonts w:hAnsi="宋体" w:cs="仿宋" w:hint="eastAsia"/>
                <w:kern w:val="0"/>
                <w:szCs w:val="21"/>
                <w:lang w:bidi="ar"/>
              </w:rPr>
              <w:t>含标准电池</w:t>
            </w:r>
            <w:r w:rsidRPr="00A71C08">
              <w:rPr>
                <w:rFonts w:hAnsi="宋体" w:cs="仿宋" w:hint="eastAsia"/>
                <w:kern w:val="0"/>
                <w:szCs w:val="21"/>
                <w:lang w:bidi="ar"/>
              </w:rPr>
              <w:br/>
            </w:r>
            <w:r w:rsidRPr="00A71C08">
              <w:rPr>
                <w:rFonts w:hAnsi="宋体" w:cs="仿宋" w:hint="eastAsia"/>
                <w:kern w:val="0"/>
                <w:szCs w:val="21"/>
                <w:lang w:bidi="ar"/>
              </w:rPr>
              <w:t>防摔抗震</w:t>
            </w:r>
            <w:r w:rsidRPr="00A71C08">
              <w:rPr>
                <w:rFonts w:hAnsi="宋体" w:cs="仿宋" w:hint="eastAsia"/>
                <w:kern w:val="0"/>
                <w:szCs w:val="21"/>
                <w:lang w:bidi="ar"/>
              </w:rPr>
              <w:t xml:space="preserve"> </w:t>
            </w:r>
            <w:r w:rsidRPr="00A71C08">
              <w:rPr>
                <w:rFonts w:hAnsi="宋体" w:cs="仿宋" w:hint="eastAsia"/>
                <w:kern w:val="0"/>
                <w:szCs w:val="21"/>
                <w:lang w:bidi="ar"/>
              </w:rPr>
              <w:t>可承受</w:t>
            </w:r>
            <w:r w:rsidRPr="00A71C08">
              <w:rPr>
                <w:rFonts w:hAnsi="宋体" w:cs="仿宋" w:hint="eastAsia"/>
                <w:kern w:val="0"/>
                <w:szCs w:val="21"/>
                <w:lang w:bidi="ar"/>
              </w:rPr>
              <w:t>1.5m</w:t>
            </w:r>
            <w:r w:rsidRPr="00A71C08">
              <w:rPr>
                <w:rFonts w:hAnsi="宋体" w:cs="仿宋" w:hint="eastAsia"/>
                <w:kern w:val="0"/>
                <w:szCs w:val="21"/>
                <w:lang w:bidi="ar"/>
              </w:rPr>
              <w:t>高处到地面的多次跌落，室温下</w:t>
            </w:r>
            <w:r w:rsidRPr="00A71C08">
              <w:rPr>
                <w:rFonts w:hAnsi="宋体" w:cs="仿宋" w:hint="eastAsia"/>
                <w:kern w:val="0"/>
                <w:szCs w:val="21"/>
                <w:lang w:bidi="ar"/>
              </w:rPr>
              <w:t>6</w:t>
            </w:r>
            <w:r w:rsidRPr="00A71C08">
              <w:rPr>
                <w:rFonts w:hAnsi="宋体" w:cs="仿宋" w:hint="eastAsia"/>
                <w:kern w:val="0"/>
                <w:szCs w:val="21"/>
                <w:lang w:bidi="ar"/>
              </w:rPr>
              <w:t>个面每面不少于</w:t>
            </w:r>
            <w:r w:rsidRPr="00A71C08">
              <w:rPr>
                <w:rFonts w:hAnsi="宋体" w:cs="仿宋" w:hint="eastAsia"/>
                <w:kern w:val="0"/>
                <w:szCs w:val="21"/>
                <w:lang w:bidi="ar"/>
              </w:rPr>
              <w:t>2</w:t>
            </w:r>
            <w:r w:rsidRPr="00A71C08">
              <w:rPr>
                <w:rFonts w:hAnsi="宋体" w:cs="仿宋" w:hint="eastAsia"/>
                <w:kern w:val="0"/>
                <w:szCs w:val="21"/>
                <w:lang w:bidi="ar"/>
              </w:rPr>
              <w:t>次跌落；</w:t>
            </w:r>
            <w:r w:rsidRPr="00A71C08">
              <w:rPr>
                <w:rFonts w:hAnsi="宋体" w:cs="仿宋" w:hint="eastAsia"/>
                <w:kern w:val="0"/>
                <w:szCs w:val="21"/>
                <w:lang w:bidi="ar"/>
              </w:rPr>
              <w:t>2000</w:t>
            </w:r>
            <w:r w:rsidRPr="00A71C08">
              <w:rPr>
                <w:rFonts w:hAnsi="宋体" w:cs="仿宋" w:hint="eastAsia"/>
                <w:kern w:val="0"/>
                <w:szCs w:val="21"/>
                <w:lang w:bidi="ar"/>
              </w:rPr>
              <w:t>次</w:t>
            </w:r>
            <w:r w:rsidRPr="00A71C08">
              <w:rPr>
                <w:rFonts w:hAnsi="宋体" w:cs="仿宋" w:hint="eastAsia"/>
                <w:kern w:val="0"/>
                <w:szCs w:val="21"/>
                <w:lang w:bidi="ar"/>
              </w:rPr>
              <w:t>0.5</w:t>
            </w:r>
            <w:r w:rsidRPr="00A71C08">
              <w:rPr>
                <w:rFonts w:hAnsi="宋体" w:cs="仿宋" w:hint="eastAsia"/>
                <w:kern w:val="0"/>
                <w:szCs w:val="21"/>
                <w:lang w:bidi="ar"/>
              </w:rPr>
              <w:t>米滚动</w:t>
            </w:r>
            <w:r w:rsidRPr="00A71C08">
              <w:rPr>
                <w:rFonts w:hAnsi="宋体" w:cs="仿宋" w:hint="eastAsia"/>
                <w:kern w:val="0"/>
                <w:szCs w:val="21"/>
                <w:lang w:bidi="ar"/>
              </w:rPr>
              <w:br/>
              <w:t>WIFI</w:t>
            </w:r>
            <w:r w:rsidRPr="00A71C08">
              <w:rPr>
                <w:rFonts w:hAnsi="宋体" w:cs="仿宋" w:hint="eastAsia"/>
                <w:kern w:val="0"/>
                <w:szCs w:val="21"/>
                <w:lang w:bidi="ar"/>
              </w:rPr>
              <w:t>网络</w:t>
            </w:r>
            <w:r w:rsidRPr="00A71C08">
              <w:rPr>
                <w:rFonts w:hAnsi="宋体" w:cs="仿宋" w:hint="eastAsia"/>
                <w:kern w:val="0"/>
                <w:szCs w:val="21"/>
                <w:lang w:bidi="ar"/>
              </w:rPr>
              <w:t xml:space="preserve"> </w:t>
            </w:r>
            <w:r w:rsidRPr="00A71C08">
              <w:rPr>
                <w:rFonts w:hAnsi="宋体" w:cs="仿宋" w:hint="eastAsia"/>
                <w:kern w:val="0"/>
                <w:szCs w:val="21"/>
                <w:lang w:bidi="ar"/>
              </w:rPr>
              <w:t>支持</w:t>
            </w:r>
            <w:r w:rsidRPr="00A71C08">
              <w:rPr>
                <w:rFonts w:hAnsi="宋体" w:cs="仿宋" w:hint="eastAsia"/>
                <w:kern w:val="0"/>
                <w:szCs w:val="21"/>
                <w:lang w:bidi="ar"/>
              </w:rPr>
              <w:t>802.11a/b/g/n/ac</w:t>
            </w:r>
            <w:r w:rsidRPr="00A71C08">
              <w:rPr>
                <w:rFonts w:hAnsi="宋体" w:cs="仿宋" w:hint="eastAsia"/>
                <w:kern w:val="0"/>
                <w:szCs w:val="21"/>
                <w:lang w:bidi="ar"/>
              </w:rPr>
              <w:t>协议，</w:t>
            </w:r>
            <w:r w:rsidRPr="00A71C08">
              <w:rPr>
                <w:rFonts w:hAnsi="宋体" w:cs="仿宋" w:hint="eastAsia"/>
                <w:kern w:val="0"/>
                <w:szCs w:val="21"/>
                <w:lang w:bidi="ar"/>
              </w:rPr>
              <w:t>2.4G/5G</w:t>
            </w:r>
            <w:r w:rsidRPr="00A71C08">
              <w:rPr>
                <w:rFonts w:hAnsi="宋体" w:cs="仿宋" w:hint="eastAsia"/>
                <w:kern w:val="0"/>
                <w:szCs w:val="21"/>
                <w:lang w:bidi="ar"/>
              </w:rPr>
              <w:t>双频</w:t>
            </w:r>
            <w:r w:rsidRPr="00A71C08">
              <w:rPr>
                <w:rFonts w:hAnsi="宋体" w:cs="仿宋" w:hint="eastAsia"/>
                <w:kern w:val="0"/>
                <w:szCs w:val="21"/>
                <w:lang w:bidi="ar"/>
              </w:rPr>
              <w:br/>
              <w:t>3G/4G</w:t>
            </w:r>
            <w:r w:rsidRPr="00A71C08">
              <w:rPr>
                <w:rFonts w:hAnsi="宋体" w:cs="仿宋" w:hint="eastAsia"/>
                <w:kern w:val="0"/>
                <w:szCs w:val="21"/>
                <w:lang w:bidi="ar"/>
              </w:rPr>
              <w:t>网络</w:t>
            </w:r>
            <w:r w:rsidRPr="00A71C08">
              <w:rPr>
                <w:rFonts w:hAnsi="宋体" w:cs="仿宋" w:hint="eastAsia"/>
                <w:kern w:val="0"/>
                <w:szCs w:val="21"/>
                <w:lang w:bidi="ar"/>
              </w:rPr>
              <w:t xml:space="preserve"> </w:t>
            </w:r>
            <w:r w:rsidRPr="00A71C08">
              <w:rPr>
                <w:rFonts w:hAnsi="宋体" w:cs="仿宋" w:hint="eastAsia"/>
                <w:kern w:val="0"/>
                <w:szCs w:val="21"/>
                <w:lang w:bidi="ar"/>
              </w:rPr>
              <w:t>支持</w:t>
            </w:r>
            <w:r w:rsidRPr="00A71C08">
              <w:rPr>
                <w:rFonts w:hAnsi="宋体" w:cs="仿宋" w:hint="eastAsia"/>
                <w:kern w:val="0"/>
                <w:szCs w:val="21"/>
                <w:lang w:bidi="ar"/>
              </w:rPr>
              <w:t>3G/4G</w:t>
            </w:r>
            <w:r w:rsidRPr="00A71C08">
              <w:rPr>
                <w:rFonts w:hAnsi="宋体" w:cs="仿宋" w:hint="eastAsia"/>
                <w:kern w:val="0"/>
                <w:szCs w:val="21"/>
                <w:lang w:bidi="ar"/>
              </w:rPr>
              <w:t>全网通，☆提供物联卡流量不少于</w:t>
            </w:r>
            <w:r w:rsidRPr="00A71C08">
              <w:rPr>
                <w:rFonts w:hAnsi="宋体" w:cs="仿宋" w:hint="eastAsia"/>
                <w:kern w:val="0"/>
                <w:szCs w:val="21"/>
                <w:lang w:bidi="ar"/>
              </w:rPr>
              <w:t>3</w:t>
            </w:r>
            <w:r w:rsidRPr="00A71C08">
              <w:rPr>
                <w:rFonts w:hAnsi="宋体" w:cs="仿宋" w:hint="eastAsia"/>
                <w:kern w:val="0"/>
                <w:szCs w:val="21"/>
                <w:lang w:bidi="ar"/>
              </w:rPr>
              <w:t>年。</w:t>
            </w:r>
            <w:r w:rsidRPr="00A71C08">
              <w:rPr>
                <w:rFonts w:hAnsi="宋体" w:cs="仿宋" w:hint="eastAsia"/>
                <w:kern w:val="0"/>
                <w:szCs w:val="21"/>
                <w:lang w:bidi="ar"/>
              </w:rPr>
              <w:br/>
            </w:r>
            <w:r w:rsidRPr="00A71C08">
              <w:rPr>
                <w:rFonts w:hAnsi="宋体" w:cs="仿宋" w:hint="eastAsia"/>
                <w:kern w:val="0"/>
                <w:szCs w:val="21"/>
                <w:lang w:bidi="ar"/>
              </w:rPr>
              <w:t>蓝牙网络</w:t>
            </w:r>
            <w:r w:rsidRPr="00A71C08">
              <w:rPr>
                <w:rFonts w:hAnsi="宋体" w:cs="仿宋" w:hint="eastAsia"/>
                <w:kern w:val="0"/>
                <w:szCs w:val="21"/>
                <w:lang w:bidi="ar"/>
              </w:rPr>
              <w:t xml:space="preserve"> BLE4.1+LE+HS+EDR</w:t>
            </w:r>
            <w:r w:rsidRPr="00A71C08">
              <w:rPr>
                <w:rFonts w:hAnsi="宋体" w:cs="仿宋" w:hint="eastAsia"/>
                <w:kern w:val="0"/>
                <w:szCs w:val="21"/>
                <w:lang w:bidi="ar"/>
              </w:rPr>
              <w:br/>
            </w:r>
            <w:r w:rsidRPr="00A71C08">
              <w:rPr>
                <w:rFonts w:hAnsi="宋体" w:cs="仿宋" w:hint="eastAsia"/>
                <w:kern w:val="0"/>
                <w:szCs w:val="21"/>
                <w:lang w:bidi="ar"/>
              </w:rPr>
              <w:t>条码扫描引擎</w:t>
            </w:r>
            <w:r w:rsidRPr="00A71C08">
              <w:rPr>
                <w:rFonts w:hAnsi="宋体" w:cs="仿宋" w:hint="eastAsia"/>
                <w:kern w:val="0"/>
                <w:szCs w:val="21"/>
                <w:lang w:bidi="ar"/>
              </w:rPr>
              <w:t xml:space="preserve"> </w:t>
            </w:r>
            <w:r w:rsidRPr="00A71C08">
              <w:rPr>
                <w:rFonts w:hAnsi="宋体" w:cs="仿宋" w:hint="eastAsia"/>
                <w:kern w:val="0"/>
                <w:szCs w:val="21"/>
                <w:lang w:bidi="ar"/>
              </w:rPr>
              <w:t>分辨率</w:t>
            </w:r>
            <w:r w:rsidRPr="00A71C08">
              <w:rPr>
                <w:rFonts w:hAnsi="宋体" w:cs="仿宋" w:hint="eastAsia"/>
                <w:kern w:val="0"/>
                <w:szCs w:val="21"/>
                <w:lang w:bidi="ar"/>
              </w:rPr>
              <w:t>844x640</w:t>
            </w:r>
            <w:r w:rsidRPr="00A71C08">
              <w:rPr>
                <w:rFonts w:hAnsi="宋体" w:cs="仿宋" w:hint="eastAsia"/>
                <w:kern w:val="0"/>
                <w:szCs w:val="21"/>
                <w:lang w:bidi="ar"/>
              </w:rPr>
              <w:t>；白色</w:t>
            </w:r>
            <w:r w:rsidRPr="00A71C08">
              <w:rPr>
                <w:rFonts w:hAnsi="宋体" w:cs="仿宋" w:hint="eastAsia"/>
                <w:kern w:val="0"/>
                <w:szCs w:val="21"/>
                <w:lang w:bidi="ar"/>
              </w:rPr>
              <w:t>LED</w:t>
            </w:r>
            <w:r w:rsidRPr="00A71C08">
              <w:rPr>
                <w:rFonts w:hAnsi="宋体" w:cs="仿宋" w:hint="eastAsia"/>
                <w:kern w:val="0"/>
                <w:szCs w:val="21"/>
                <w:lang w:bidi="ar"/>
              </w:rPr>
              <w:t>照明光，柔和不刺眼</w:t>
            </w:r>
            <w:r w:rsidRPr="00A71C08">
              <w:rPr>
                <w:rFonts w:hAnsi="宋体" w:cs="仿宋" w:hint="eastAsia"/>
                <w:kern w:val="0"/>
                <w:szCs w:val="21"/>
                <w:lang w:bidi="ar"/>
              </w:rPr>
              <w:t>LED</w:t>
            </w:r>
            <w:r w:rsidRPr="00A71C08">
              <w:rPr>
                <w:rFonts w:hAnsi="宋体" w:cs="仿宋" w:hint="eastAsia"/>
                <w:kern w:val="0"/>
                <w:szCs w:val="21"/>
                <w:lang w:bidi="ar"/>
              </w:rPr>
              <w:t>瞄准光；</w:t>
            </w:r>
            <w:r w:rsidRPr="00A71C08">
              <w:rPr>
                <w:rFonts w:hAnsi="宋体" w:cs="仿宋" w:hint="eastAsia"/>
                <w:kern w:val="0"/>
                <w:szCs w:val="21"/>
                <w:lang w:bidi="ar"/>
              </w:rPr>
              <w:br/>
            </w:r>
            <w:r w:rsidRPr="00A71C08">
              <w:rPr>
                <w:rFonts w:hAnsi="宋体" w:cs="仿宋" w:hint="eastAsia"/>
                <w:kern w:val="0"/>
                <w:szCs w:val="21"/>
                <w:lang w:bidi="ar"/>
              </w:rPr>
              <w:t>扫描范围：水平≥</w:t>
            </w:r>
            <w:r w:rsidRPr="00A71C08">
              <w:rPr>
                <w:rFonts w:hAnsi="宋体" w:cs="仿宋" w:hint="eastAsia"/>
                <w:kern w:val="0"/>
                <w:szCs w:val="21"/>
                <w:lang w:bidi="ar"/>
              </w:rPr>
              <w:t>40</w:t>
            </w:r>
            <w:r w:rsidRPr="00A71C08">
              <w:rPr>
                <w:rFonts w:hAnsi="宋体" w:cs="仿宋" w:hint="eastAsia"/>
                <w:kern w:val="0"/>
                <w:szCs w:val="21"/>
                <w:lang w:bidi="ar"/>
              </w:rPr>
              <w:t>°，垂直≥</w:t>
            </w:r>
            <w:r w:rsidRPr="00A71C08">
              <w:rPr>
                <w:rFonts w:hAnsi="宋体" w:cs="仿宋" w:hint="eastAsia"/>
                <w:kern w:val="0"/>
                <w:szCs w:val="21"/>
                <w:lang w:bidi="ar"/>
              </w:rPr>
              <w:t>30</w:t>
            </w:r>
            <w:r w:rsidRPr="00A71C08">
              <w:rPr>
                <w:rFonts w:hAnsi="宋体" w:cs="仿宋" w:hint="eastAsia"/>
                <w:kern w:val="0"/>
                <w:szCs w:val="21"/>
                <w:lang w:bidi="ar"/>
              </w:rPr>
              <w:t>°能读取条码、二维码；</w:t>
            </w:r>
            <w:r w:rsidRPr="00A71C08">
              <w:rPr>
                <w:rFonts w:hAnsi="宋体" w:cs="仿宋" w:hint="eastAsia"/>
                <w:kern w:val="0"/>
                <w:szCs w:val="21"/>
                <w:lang w:bidi="ar"/>
              </w:rPr>
              <w:br/>
            </w:r>
            <w:r w:rsidRPr="00A71C08">
              <w:rPr>
                <w:rFonts w:hAnsi="宋体" w:cs="仿宋" w:hint="eastAsia"/>
                <w:kern w:val="0"/>
                <w:szCs w:val="21"/>
                <w:lang w:bidi="ar"/>
              </w:rPr>
              <w:t>连续扫描</w:t>
            </w:r>
            <w:r w:rsidRPr="00A71C08">
              <w:rPr>
                <w:rFonts w:hAnsi="宋体" w:cs="仿宋" w:hint="eastAsia"/>
                <w:kern w:val="0"/>
                <w:szCs w:val="21"/>
                <w:lang w:bidi="ar"/>
              </w:rPr>
              <w:t xml:space="preserve"> </w:t>
            </w:r>
            <w:r w:rsidRPr="00A71C08">
              <w:rPr>
                <w:rFonts w:hAnsi="宋体" w:cs="仿宋" w:hint="eastAsia"/>
                <w:kern w:val="0"/>
                <w:szCs w:val="21"/>
                <w:lang w:bidi="ar"/>
              </w:rPr>
              <w:t>可实现</w:t>
            </w:r>
            <w:r w:rsidRPr="00A71C08">
              <w:rPr>
                <w:rFonts w:hAnsi="宋体" w:cs="仿宋" w:hint="eastAsia"/>
                <w:kern w:val="0"/>
                <w:szCs w:val="21"/>
                <w:lang w:bidi="ar"/>
              </w:rPr>
              <w:t>PDA</w:t>
            </w:r>
            <w:r w:rsidRPr="00A71C08">
              <w:rPr>
                <w:rFonts w:hAnsi="宋体" w:cs="仿宋" w:hint="eastAsia"/>
                <w:kern w:val="0"/>
                <w:szCs w:val="21"/>
                <w:lang w:bidi="ar"/>
              </w:rPr>
              <w:t>自动连续扫描，</w:t>
            </w:r>
            <w:r w:rsidRPr="00A71C08">
              <w:rPr>
                <w:rFonts w:hAnsi="宋体" w:cs="仿宋" w:hint="eastAsia"/>
                <w:kern w:val="0"/>
                <w:szCs w:val="21"/>
                <w:lang w:bidi="ar"/>
              </w:rPr>
              <w:t xml:space="preserve"> </w:t>
            </w:r>
            <w:r w:rsidRPr="00A71C08">
              <w:rPr>
                <w:rFonts w:hAnsi="宋体" w:cs="仿宋" w:hint="eastAsia"/>
                <w:kern w:val="0"/>
                <w:szCs w:val="21"/>
                <w:lang w:bidi="ar"/>
              </w:rPr>
              <w:br/>
            </w:r>
            <w:r w:rsidRPr="00A71C08">
              <w:rPr>
                <w:rFonts w:hAnsi="宋体" w:cs="仿宋" w:hint="eastAsia"/>
                <w:kern w:val="0"/>
                <w:szCs w:val="21"/>
                <w:lang w:bidi="ar"/>
              </w:rPr>
              <w:t>操作系统</w:t>
            </w:r>
            <w:r w:rsidRPr="00A71C08">
              <w:rPr>
                <w:rFonts w:hAnsi="宋体" w:cs="仿宋" w:hint="eastAsia"/>
                <w:kern w:val="0"/>
                <w:szCs w:val="21"/>
                <w:lang w:bidi="ar"/>
              </w:rPr>
              <w:t xml:space="preserve"> Android 6.0</w:t>
            </w:r>
            <w:r w:rsidRPr="00A71C08">
              <w:rPr>
                <w:rFonts w:hAnsi="宋体" w:cs="仿宋" w:hint="eastAsia"/>
                <w:kern w:val="0"/>
                <w:szCs w:val="21"/>
                <w:lang w:bidi="ar"/>
              </w:rPr>
              <w:t>或以上医疗操作系统</w:t>
            </w:r>
            <w:r w:rsidRPr="00A71C08">
              <w:rPr>
                <w:rFonts w:hAnsi="宋体" w:cs="仿宋" w:hint="eastAsia"/>
                <w:kern w:val="0"/>
                <w:szCs w:val="21"/>
                <w:lang w:bidi="ar"/>
              </w:rPr>
              <w:br/>
            </w:r>
            <w:r w:rsidRPr="00A71C08">
              <w:rPr>
                <w:rFonts w:hAnsi="宋体" w:cs="仿宋" w:hint="eastAsia"/>
                <w:kern w:val="0"/>
                <w:szCs w:val="21"/>
                <w:lang w:bidi="ar"/>
              </w:rPr>
              <w:t>二维码快捷设置</w:t>
            </w:r>
            <w:r w:rsidRPr="00A71C08">
              <w:rPr>
                <w:rFonts w:hAnsi="宋体" w:cs="仿宋" w:hint="eastAsia"/>
                <w:kern w:val="0"/>
                <w:szCs w:val="21"/>
                <w:lang w:bidi="ar"/>
              </w:rPr>
              <w:t xml:space="preserve"> </w:t>
            </w:r>
            <w:r w:rsidRPr="00A71C08">
              <w:rPr>
                <w:rFonts w:hAnsi="宋体" w:cs="仿宋" w:hint="eastAsia"/>
                <w:kern w:val="0"/>
                <w:szCs w:val="21"/>
                <w:lang w:bidi="ar"/>
              </w:rPr>
              <w:t>通过扫描二维码快速实现复制其他设备部分设置，如条码、个性化桌面、密码、</w:t>
            </w:r>
            <w:r w:rsidRPr="00A71C08">
              <w:rPr>
                <w:rFonts w:hAnsi="宋体" w:cs="仿宋" w:hint="eastAsia"/>
                <w:kern w:val="0"/>
                <w:szCs w:val="21"/>
                <w:lang w:bidi="ar"/>
              </w:rPr>
              <w:t>WiFi</w:t>
            </w:r>
            <w:r w:rsidRPr="00A71C08">
              <w:rPr>
                <w:rFonts w:hAnsi="宋体" w:cs="仿宋" w:hint="eastAsia"/>
                <w:kern w:val="0"/>
                <w:szCs w:val="21"/>
                <w:lang w:bidi="ar"/>
              </w:rPr>
              <w:t>等设置</w:t>
            </w:r>
            <w:r w:rsidRPr="00A71C08">
              <w:rPr>
                <w:rFonts w:hAnsi="宋体" w:cs="仿宋" w:hint="eastAsia"/>
                <w:kern w:val="0"/>
                <w:szCs w:val="21"/>
                <w:lang w:bidi="ar"/>
              </w:rPr>
              <w:br/>
            </w:r>
            <w:r w:rsidRPr="00A71C08">
              <w:rPr>
                <w:rFonts w:hAnsi="宋体" w:cs="仿宋" w:hint="eastAsia"/>
                <w:kern w:val="0"/>
                <w:szCs w:val="21"/>
                <w:lang w:bidi="ar"/>
              </w:rPr>
              <w:t>固件升级</w:t>
            </w:r>
            <w:r w:rsidRPr="00A71C08">
              <w:rPr>
                <w:rFonts w:hAnsi="宋体" w:cs="仿宋" w:hint="eastAsia"/>
                <w:kern w:val="0"/>
                <w:szCs w:val="21"/>
                <w:lang w:bidi="ar"/>
              </w:rPr>
              <w:t xml:space="preserve"> </w:t>
            </w:r>
            <w:r w:rsidRPr="00A71C08">
              <w:rPr>
                <w:rFonts w:hAnsi="宋体" w:cs="仿宋" w:hint="eastAsia"/>
                <w:kern w:val="0"/>
                <w:szCs w:val="21"/>
                <w:lang w:bidi="ar"/>
              </w:rPr>
              <w:t>支持</w:t>
            </w:r>
            <w:r w:rsidRPr="00A71C08">
              <w:rPr>
                <w:rFonts w:hAnsi="宋体" w:cs="仿宋" w:hint="eastAsia"/>
                <w:kern w:val="0"/>
                <w:szCs w:val="21"/>
                <w:lang w:bidi="ar"/>
              </w:rPr>
              <w:t>OTA</w:t>
            </w:r>
            <w:r w:rsidRPr="00A71C08">
              <w:rPr>
                <w:rFonts w:hAnsi="宋体" w:cs="仿宋" w:hint="eastAsia"/>
                <w:kern w:val="0"/>
                <w:szCs w:val="21"/>
                <w:lang w:bidi="ar"/>
              </w:rPr>
              <w:t>在线系统升级，当设备收到新版本更新提示时，在连接好</w:t>
            </w:r>
            <w:r w:rsidRPr="00A71C08">
              <w:rPr>
                <w:rFonts w:hAnsi="宋体" w:cs="仿宋" w:hint="eastAsia"/>
                <w:kern w:val="0"/>
                <w:szCs w:val="21"/>
                <w:lang w:bidi="ar"/>
              </w:rPr>
              <w:t>WiFi</w:t>
            </w:r>
            <w:r w:rsidRPr="00A71C08">
              <w:rPr>
                <w:rFonts w:hAnsi="宋体" w:cs="仿宋" w:hint="eastAsia"/>
                <w:kern w:val="0"/>
                <w:szCs w:val="21"/>
                <w:lang w:bidi="ar"/>
              </w:rPr>
              <w:t>无线网络的环境下，用户可选择更新，自动下载、验证、更新系统升级包。升级记录可查，可多设备批量进行系统升级。</w:t>
            </w:r>
            <w:r w:rsidRPr="00A71C08">
              <w:rPr>
                <w:rFonts w:hAnsi="宋体" w:cs="仿宋" w:hint="eastAsia"/>
                <w:kern w:val="0"/>
                <w:szCs w:val="21"/>
                <w:lang w:bidi="ar"/>
              </w:rPr>
              <w:br/>
            </w:r>
            <w:r w:rsidRPr="00A71C08">
              <w:rPr>
                <w:rFonts w:hAnsi="宋体" w:cs="仿宋" w:hint="eastAsia"/>
                <w:kern w:val="0"/>
                <w:szCs w:val="21"/>
                <w:lang w:bidi="ar"/>
              </w:rPr>
              <w:t>省电模式</w:t>
            </w:r>
            <w:r w:rsidRPr="00A71C08">
              <w:rPr>
                <w:rFonts w:hAnsi="宋体" w:cs="仿宋" w:hint="eastAsia"/>
                <w:kern w:val="0"/>
                <w:szCs w:val="21"/>
                <w:lang w:bidi="ar"/>
              </w:rPr>
              <w:t xml:space="preserve"> </w:t>
            </w:r>
            <w:r w:rsidRPr="00A71C08">
              <w:rPr>
                <w:rFonts w:hAnsi="宋体" w:cs="仿宋" w:hint="eastAsia"/>
                <w:kern w:val="0"/>
                <w:szCs w:val="21"/>
                <w:lang w:bidi="ar"/>
              </w:rPr>
              <w:t>可进行屏幕显示兼容及省电模式切换，</w:t>
            </w:r>
            <w:r w:rsidRPr="00A71C08">
              <w:rPr>
                <w:rFonts w:hAnsi="宋体" w:cs="仿宋" w:hint="eastAsia"/>
                <w:kern w:val="0"/>
                <w:szCs w:val="21"/>
                <w:lang w:bidi="ar"/>
              </w:rPr>
              <w:t xml:space="preserve"> </w:t>
            </w:r>
            <w:r w:rsidRPr="00A71C08">
              <w:rPr>
                <w:rFonts w:hAnsi="宋体" w:cs="仿宋" w:hint="eastAsia"/>
                <w:kern w:val="0"/>
                <w:szCs w:val="21"/>
                <w:lang w:bidi="ar"/>
              </w:rPr>
              <w:br/>
            </w:r>
            <w:r w:rsidRPr="00A71C08">
              <w:rPr>
                <w:rFonts w:hAnsi="宋体" w:cs="仿宋" w:hint="eastAsia"/>
                <w:kern w:val="0"/>
                <w:szCs w:val="21"/>
                <w:lang w:bidi="ar"/>
              </w:rPr>
              <w:t>超级用户</w:t>
            </w:r>
            <w:r w:rsidRPr="00A71C08">
              <w:rPr>
                <w:rFonts w:hAnsi="宋体" w:cs="仿宋" w:hint="eastAsia"/>
                <w:kern w:val="0"/>
                <w:szCs w:val="21"/>
                <w:lang w:bidi="ar"/>
              </w:rPr>
              <w:t xml:space="preserve"> </w:t>
            </w:r>
            <w:r w:rsidRPr="00A71C08">
              <w:rPr>
                <w:rFonts w:hAnsi="宋体" w:cs="仿宋" w:hint="eastAsia"/>
                <w:kern w:val="0"/>
                <w:szCs w:val="21"/>
                <w:lang w:bidi="ar"/>
              </w:rPr>
              <w:t>内置超级用户程序，防止用户忘记密码时解锁不了设备</w:t>
            </w:r>
            <w:r w:rsidRPr="00A71C08">
              <w:rPr>
                <w:rFonts w:hAnsi="宋体" w:cs="仿宋" w:hint="eastAsia"/>
                <w:kern w:val="0"/>
                <w:szCs w:val="21"/>
                <w:lang w:bidi="ar"/>
              </w:rPr>
              <w:br/>
            </w:r>
            <w:r w:rsidRPr="00A71C08">
              <w:rPr>
                <w:rFonts w:hAnsi="宋体" w:cs="仿宋" w:hint="eastAsia"/>
                <w:kern w:val="0"/>
                <w:szCs w:val="21"/>
                <w:lang w:bidi="ar"/>
              </w:rPr>
              <w:t>网络安全管理</w:t>
            </w:r>
            <w:r w:rsidRPr="00A71C08">
              <w:rPr>
                <w:rFonts w:hAnsi="宋体" w:cs="仿宋" w:hint="eastAsia"/>
                <w:kern w:val="0"/>
                <w:szCs w:val="21"/>
                <w:lang w:bidi="ar"/>
              </w:rPr>
              <w:t xml:space="preserve"> </w:t>
            </w:r>
            <w:r w:rsidRPr="00A71C08">
              <w:rPr>
                <w:rFonts w:hAnsi="宋体" w:cs="仿宋" w:hint="eastAsia"/>
                <w:kern w:val="0"/>
                <w:szCs w:val="21"/>
                <w:lang w:bidi="ar"/>
              </w:rPr>
              <w:t>不借助任何第三方软件即可实现对医院</w:t>
            </w:r>
            <w:r w:rsidRPr="00A71C08">
              <w:rPr>
                <w:rFonts w:hAnsi="宋体" w:cs="仿宋" w:hint="eastAsia"/>
                <w:kern w:val="0"/>
                <w:szCs w:val="21"/>
                <w:lang w:bidi="ar"/>
              </w:rPr>
              <w:t>wlan</w:t>
            </w:r>
            <w:r w:rsidRPr="00A71C08">
              <w:rPr>
                <w:rFonts w:hAnsi="宋体" w:cs="仿宋" w:hint="eastAsia"/>
                <w:kern w:val="0"/>
                <w:szCs w:val="21"/>
                <w:lang w:bidi="ar"/>
              </w:rPr>
              <w:t>指定</w:t>
            </w:r>
            <w:r w:rsidRPr="00A71C08">
              <w:rPr>
                <w:rFonts w:hAnsi="宋体" w:cs="仿宋" w:hint="eastAsia"/>
                <w:kern w:val="0"/>
                <w:szCs w:val="21"/>
                <w:lang w:bidi="ar"/>
              </w:rPr>
              <w:t>SSID</w:t>
            </w:r>
            <w:r w:rsidRPr="00A71C08">
              <w:rPr>
                <w:rFonts w:hAnsi="宋体" w:cs="仿宋" w:hint="eastAsia"/>
                <w:kern w:val="0"/>
                <w:szCs w:val="21"/>
                <w:lang w:bidi="ar"/>
              </w:rPr>
              <w:t>和</w:t>
            </w:r>
            <w:r w:rsidRPr="00A71C08">
              <w:rPr>
                <w:rFonts w:hAnsi="宋体" w:cs="仿宋" w:hint="eastAsia"/>
                <w:kern w:val="0"/>
                <w:szCs w:val="21"/>
                <w:lang w:bidi="ar"/>
              </w:rPr>
              <w:t>MAC</w:t>
            </w:r>
            <w:r w:rsidRPr="00A71C08">
              <w:rPr>
                <w:rFonts w:hAnsi="宋体" w:cs="仿宋" w:hint="eastAsia"/>
                <w:kern w:val="0"/>
                <w:szCs w:val="21"/>
                <w:lang w:bidi="ar"/>
              </w:rPr>
              <w:t>地址双向绑定，确保设备院内医疗使用。</w:t>
            </w:r>
            <w:r w:rsidRPr="00A71C08">
              <w:rPr>
                <w:rFonts w:hAnsi="宋体" w:cs="仿宋" w:hint="eastAsia"/>
                <w:kern w:val="0"/>
                <w:szCs w:val="21"/>
                <w:lang w:bidi="ar"/>
              </w:rPr>
              <w:br/>
            </w:r>
            <w:r w:rsidRPr="00A71C08">
              <w:rPr>
                <w:rFonts w:hAnsi="宋体" w:cs="仿宋" w:hint="eastAsia"/>
                <w:kern w:val="0"/>
                <w:szCs w:val="21"/>
                <w:lang w:bidi="ar"/>
              </w:rPr>
              <w:t>设备安全管理</w:t>
            </w:r>
            <w:r w:rsidRPr="00A71C08">
              <w:rPr>
                <w:rFonts w:hAnsi="宋体" w:cs="仿宋" w:hint="eastAsia"/>
                <w:kern w:val="0"/>
                <w:szCs w:val="21"/>
                <w:lang w:bidi="ar"/>
              </w:rPr>
              <w:t xml:space="preserve"> </w:t>
            </w:r>
            <w:r w:rsidRPr="00A71C08">
              <w:rPr>
                <w:rFonts w:hAnsi="宋体" w:cs="仿宋" w:hint="eastAsia"/>
                <w:kern w:val="0"/>
                <w:szCs w:val="21"/>
                <w:lang w:bidi="ar"/>
              </w:rPr>
              <w:t>提供设备安全管理方案，对软件的安装</w:t>
            </w:r>
            <w:r w:rsidRPr="00A71C08">
              <w:rPr>
                <w:rFonts w:hAnsi="宋体" w:cs="仿宋" w:hint="eastAsia"/>
                <w:kern w:val="0"/>
                <w:szCs w:val="21"/>
                <w:lang w:bidi="ar"/>
              </w:rPr>
              <w:t>/</w:t>
            </w:r>
            <w:r w:rsidRPr="00A71C08">
              <w:rPr>
                <w:rFonts w:hAnsi="宋体" w:cs="仿宋" w:hint="eastAsia"/>
                <w:kern w:val="0"/>
                <w:szCs w:val="21"/>
                <w:lang w:bidi="ar"/>
              </w:rPr>
              <w:t>卸载、设置、</w:t>
            </w:r>
            <w:r w:rsidRPr="00A71C08">
              <w:rPr>
                <w:rFonts w:hAnsi="宋体" w:cs="仿宋" w:hint="eastAsia"/>
                <w:kern w:val="0"/>
                <w:szCs w:val="21"/>
                <w:lang w:bidi="ar"/>
              </w:rPr>
              <w:t>USB</w:t>
            </w:r>
            <w:r w:rsidRPr="00A71C08">
              <w:rPr>
                <w:rFonts w:hAnsi="宋体" w:cs="仿宋" w:hint="eastAsia"/>
                <w:kern w:val="0"/>
                <w:szCs w:val="21"/>
                <w:lang w:bidi="ar"/>
              </w:rPr>
              <w:t>数据传输、文件管理（复制、修改、删除</w:t>
            </w:r>
            <w:r w:rsidRPr="00A71C08">
              <w:rPr>
                <w:rFonts w:hAnsi="宋体" w:cs="仿宋" w:hint="eastAsia"/>
                <w:kern w:val="0"/>
                <w:szCs w:val="21"/>
                <w:lang w:bidi="ar"/>
              </w:rPr>
              <w:lastRenderedPageBreak/>
              <w:t>文件）进行密码保护。</w:t>
            </w:r>
            <w:r w:rsidRPr="00A71C08">
              <w:rPr>
                <w:rFonts w:hAnsi="宋体" w:cs="仿宋" w:hint="eastAsia"/>
                <w:kern w:val="0"/>
                <w:szCs w:val="21"/>
                <w:lang w:bidi="ar"/>
              </w:rPr>
              <w:br/>
            </w:r>
            <w:r w:rsidRPr="00A71C08">
              <w:rPr>
                <w:rFonts w:hAnsi="宋体" w:cs="仿宋" w:hint="eastAsia"/>
                <w:kern w:val="0"/>
                <w:szCs w:val="21"/>
                <w:lang w:bidi="ar"/>
              </w:rPr>
              <w:t>整机保修</w:t>
            </w:r>
            <w:r w:rsidRPr="00A71C08">
              <w:rPr>
                <w:rFonts w:hAnsi="宋体" w:cs="仿宋" w:hint="eastAsia"/>
                <w:kern w:val="0"/>
                <w:szCs w:val="21"/>
                <w:lang w:bidi="ar"/>
              </w:rPr>
              <w:t xml:space="preserve"> </w:t>
            </w:r>
            <w:r w:rsidRPr="00A71C08">
              <w:rPr>
                <w:rFonts w:hAnsi="宋体" w:cs="仿宋" w:hint="eastAsia"/>
                <w:kern w:val="0"/>
                <w:szCs w:val="21"/>
                <w:lang w:bidi="ar"/>
              </w:rPr>
              <w:t>保修三年</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5CB4" w:rsidRPr="00A71C08" w:rsidRDefault="00BD5CB4" w:rsidP="00BD5CB4">
            <w:pPr>
              <w:widowControl/>
              <w:jc w:val="center"/>
              <w:textAlignment w:val="center"/>
              <w:rPr>
                <w:rFonts w:hAnsi="宋体" w:cs="仿宋"/>
                <w:kern w:val="0"/>
                <w:szCs w:val="21"/>
                <w:lang w:bidi="ar"/>
              </w:rPr>
            </w:pPr>
            <w:r w:rsidRPr="00A71C08">
              <w:rPr>
                <w:rFonts w:hAnsi="宋体" w:cs="仿宋" w:hint="eastAsia"/>
                <w:kern w:val="0"/>
                <w:szCs w:val="21"/>
                <w:lang w:bidi="ar"/>
              </w:rPr>
              <w:lastRenderedPageBreak/>
              <w:t>200</w:t>
            </w:r>
          </w:p>
        </w:tc>
        <w:tc>
          <w:tcPr>
            <w:tcW w:w="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5CB4" w:rsidRPr="00A71C08" w:rsidRDefault="00BD5CB4" w:rsidP="00BD5CB4">
            <w:pPr>
              <w:widowControl/>
              <w:jc w:val="center"/>
              <w:textAlignment w:val="center"/>
              <w:rPr>
                <w:rFonts w:hAnsi="宋体" w:cs="仿宋"/>
                <w:kern w:val="0"/>
                <w:szCs w:val="21"/>
                <w:lang w:bidi="ar"/>
              </w:rPr>
            </w:pPr>
            <w:r w:rsidRPr="00A71C08">
              <w:rPr>
                <w:rFonts w:hAnsi="宋体" w:cs="仿宋" w:hint="eastAsia"/>
                <w:kern w:val="0"/>
                <w:szCs w:val="21"/>
                <w:lang w:bidi="ar"/>
              </w:rPr>
              <w:t>台</w:t>
            </w:r>
          </w:p>
        </w:tc>
      </w:tr>
    </w:tbl>
    <w:p w:rsidR="00BD5CB4" w:rsidRPr="00BD5CB4" w:rsidRDefault="00BD5CB4" w:rsidP="00BD5CB4">
      <w:pPr>
        <w:spacing w:line="400" w:lineRule="exact"/>
        <w:rPr>
          <w:rFonts w:ascii="宋体" w:hAnsi="宋体" w:cs="宋体"/>
          <w:bCs/>
          <w:kern w:val="0"/>
          <w:sz w:val="24"/>
          <w:szCs w:val="24"/>
        </w:rPr>
      </w:pPr>
    </w:p>
    <w:p w:rsidR="00606A17" w:rsidRPr="00606A17" w:rsidRDefault="00164661" w:rsidP="0055100C">
      <w:pPr>
        <w:pStyle w:val="p2"/>
        <w:ind w:firstLineChars="200" w:firstLine="480"/>
        <w:rPr>
          <w:color w:val="000000"/>
        </w:rPr>
      </w:pPr>
      <w:r>
        <w:rPr>
          <w:color w:val="000000"/>
        </w:rPr>
        <w:t>9</w:t>
      </w:r>
      <w:r w:rsidR="00990D3E" w:rsidRPr="00D92C49">
        <w:rPr>
          <w:rFonts w:hint="eastAsia"/>
          <w:bCs/>
        </w:rPr>
        <w:t>、</w:t>
      </w:r>
      <w:r w:rsidR="00606A17">
        <w:rPr>
          <w:rFonts w:hint="eastAsia"/>
          <w:color w:val="000000"/>
        </w:rPr>
        <w:t>除本公告明确的内容外，其余事项</w:t>
      </w:r>
      <w:r w:rsidR="00D92C49">
        <w:rPr>
          <w:rFonts w:hint="eastAsia"/>
          <w:color w:val="000000"/>
        </w:rPr>
        <w:t>不做改变。</w:t>
      </w:r>
    </w:p>
    <w:p w:rsidR="00156779" w:rsidRPr="00156779" w:rsidRDefault="00156779" w:rsidP="00156779">
      <w:pPr>
        <w:pStyle w:val="a3"/>
        <w:spacing w:before="0" w:beforeAutospacing="0" w:after="0" w:afterAutospacing="0" w:line="360" w:lineRule="atLeast"/>
        <w:rPr>
          <w:rStyle w:val="a4"/>
        </w:rPr>
      </w:pPr>
      <w:r w:rsidRPr="00156779">
        <w:rPr>
          <w:rStyle w:val="a4"/>
          <w:rFonts w:hint="eastAsia"/>
        </w:rPr>
        <w:t>六</w:t>
      </w:r>
      <w:r w:rsidRPr="00156779">
        <w:rPr>
          <w:rStyle w:val="a4"/>
        </w:rPr>
        <w:t>.</w:t>
      </w:r>
      <w:r w:rsidRPr="00156779">
        <w:rPr>
          <w:rStyle w:val="a4"/>
          <w:rFonts w:hint="eastAsia"/>
        </w:rPr>
        <w:t>联系方式：</w:t>
      </w:r>
    </w:p>
    <w:p w:rsidR="00156779" w:rsidRPr="00156779" w:rsidRDefault="00156779" w:rsidP="00156779">
      <w:pPr>
        <w:pStyle w:val="a3"/>
        <w:rPr>
          <w:rStyle w:val="a4"/>
          <w:b w:val="0"/>
        </w:rPr>
      </w:pPr>
      <w:r w:rsidRPr="00156779">
        <w:rPr>
          <w:rStyle w:val="a4"/>
          <w:rFonts w:hint="eastAsia"/>
          <w:b w:val="0"/>
        </w:rPr>
        <w:t>采购人：浙江信安大健康科技有限公司</w:t>
      </w:r>
    </w:p>
    <w:p w:rsidR="00156779" w:rsidRPr="00156779" w:rsidRDefault="00156779" w:rsidP="00156779">
      <w:pPr>
        <w:pStyle w:val="a3"/>
        <w:rPr>
          <w:rStyle w:val="a4"/>
          <w:b w:val="0"/>
        </w:rPr>
      </w:pPr>
      <w:r w:rsidRPr="00156779">
        <w:rPr>
          <w:rStyle w:val="a4"/>
          <w:rFonts w:hint="eastAsia"/>
          <w:b w:val="0"/>
        </w:rPr>
        <w:t>采购联系人：</w:t>
      </w:r>
      <w:r w:rsidR="007507F8">
        <w:rPr>
          <w:rStyle w:val="a4"/>
          <w:rFonts w:hint="eastAsia"/>
          <w:b w:val="0"/>
        </w:rPr>
        <w:t>王女士</w:t>
      </w:r>
      <w:r w:rsidR="00DB64EC">
        <w:rPr>
          <w:rStyle w:val="a4"/>
          <w:rFonts w:hint="eastAsia"/>
          <w:b w:val="0"/>
        </w:rPr>
        <w:t xml:space="preserve"> </w:t>
      </w:r>
      <w:r w:rsidR="00DB64EC">
        <w:rPr>
          <w:rStyle w:val="a4"/>
          <w:b w:val="0"/>
        </w:rPr>
        <w:t xml:space="preserve"> </w:t>
      </w:r>
      <w:r w:rsidRPr="00156779">
        <w:rPr>
          <w:rStyle w:val="a4"/>
          <w:rFonts w:hint="eastAsia"/>
          <w:b w:val="0"/>
        </w:rPr>
        <w:t>联系电话：</w:t>
      </w:r>
      <w:r w:rsidRPr="00156779">
        <w:rPr>
          <w:rStyle w:val="a4"/>
          <w:b w:val="0"/>
        </w:rPr>
        <w:t>0570-38917</w:t>
      </w:r>
      <w:r w:rsidR="007507F8">
        <w:rPr>
          <w:rStyle w:val="a4"/>
          <w:b w:val="0"/>
        </w:rPr>
        <w:t>05</w:t>
      </w:r>
    </w:p>
    <w:p w:rsidR="00156779" w:rsidRPr="00156779" w:rsidRDefault="00156779" w:rsidP="00156779">
      <w:pPr>
        <w:pStyle w:val="a3"/>
        <w:rPr>
          <w:rStyle w:val="a4"/>
          <w:b w:val="0"/>
        </w:rPr>
      </w:pPr>
      <w:r w:rsidRPr="00156779">
        <w:rPr>
          <w:rStyle w:val="a4"/>
          <w:rFonts w:hint="eastAsia"/>
          <w:b w:val="0"/>
        </w:rPr>
        <w:t>采购代理机构：衢州市产权交易中心有限公司、</w:t>
      </w:r>
      <w:r w:rsidR="00606A17">
        <w:rPr>
          <w:rFonts w:hint="eastAsia"/>
          <w:color w:val="000000"/>
        </w:rPr>
        <w:t>浙江五石工程咨询有限公司</w:t>
      </w:r>
    </w:p>
    <w:p w:rsidR="00156779" w:rsidRPr="00156779" w:rsidRDefault="00156779" w:rsidP="00156779">
      <w:pPr>
        <w:pStyle w:val="a3"/>
        <w:rPr>
          <w:rStyle w:val="a4"/>
          <w:b w:val="0"/>
        </w:rPr>
      </w:pPr>
      <w:r w:rsidRPr="00156779">
        <w:rPr>
          <w:rStyle w:val="a4"/>
          <w:rFonts w:hint="eastAsia"/>
          <w:b w:val="0"/>
        </w:rPr>
        <w:t>项目联系人：肖女士、</w:t>
      </w:r>
      <w:r>
        <w:rPr>
          <w:rStyle w:val="a4"/>
          <w:rFonts w:hint="eastAsia"/>
          <w:b w:val="0"/>
        </w:rPr>
        <w:t>吴</w:t>
      </w:r>
      <w:r w:rsidRPr="00156779">
        <w:rPr>
          <w:rStyle w:val="a4"/>
          <w:rFonts w:hint="eastAsia"/>
          <w:b w:val="0"/>
        </w:rPr>
        <w:t>女士</w:t>
      </w:r>
    </w:p>
    <w:p w:rsidR="00156779" w:rsidRPr="00156779" w:rsidRDefault="00156779" w:rsidP="00156779">
      <w:pPr>
        <w:pStyle w:val="a3"/>
        <w:rPr>
          <w:rStyle w:val="a4"/>
          <w:b w:val="0"/>
        </w:rPr>
      </w:pPr>
      <w:r w:rsidRPr="00156779">
        <w:rPr>
          <w:rStyle w:val="a4"/>
          <w:rFonts w:hint="eastAsia"/>
          <w:b w:val="0"/>
        </w:rPr>
        <w:t>联系电话：</w:t>
      </w:r>
      <w:r w:rsidRPr="00156779">
        <w:rPr>
          <w:rStyle w:val="a4"/>
          <w:b w:val="0"/>
        </w:rPr>
        <w:t>0570-3891719</w:t>
      </w:r>
      <w:r w:rsidRPr="00156779">
        <w:rPr>
          <w:rStyle w:val="a4"/>
          <w:rFonts w:hint="eastAsia"/>
          <w:b w:val="0"/>
        </w:rPr>
        <w:t>、</w:t>
      </w:r>
      <w:r w:rsidRPr="00156779">
        <w:rPr>
          <w:rStyle w:val="a4"/>
          <w:b w:val="0"/>
        </w:rPr>
        <w:t>0570-</w:t>
      </w:r>
      <w:r>
        <w:rPr>
          <w:rStyle w:val="a4"/>
          <w:b w:val="0"/>
        </w:rPr>
        <w:t>3891707</w:t>
      </w:r>
    </w:p>
    <w:p w:rsidR="00156779" w:rsidRPr="00156779" w:rsidRDefault="00156779" w:rsidP="00156779">
      <w:pPr>
        <w:pStyle w:val="a3"/>
        <w:rPr>
          <w:rStyle w:val="a4"/>
          <w:b w:val="0"/>
        </w:rPr>
      </w:pPr>
      <w:r w:rsidRPr="00156779">
        <w:rPr>
          <w:rStyle w:val="a4"/>
          <w:rFonts w:hint="eastAsia"/>
          <w:b w:val="0"/>
        </w:rPr>
        <w:t>同级政府采购监督管理部门名称：浙江信安大健康科技有限公司管理部门</w:t>
      </w:r>
    </w:p>
    <w:p w:rsidR="00156779" w:rsidRPr="00156779" w:rsidRDefault="00156779" w:rsidP="00156779">
      <w:pPr>
        <w:pStyle w:val="a3"/>
        <w:rPr>
          <w:rStyle w:val="a4"/>
          <w:b w:val="0"/>
        </w:rPr>
      </w:pPr>
      <w:r w:rsidRPr="00156779">
        <w:rPr>
          <w:rStyle w:val="a4"/>
          <w:rFonts w:hint="eastAsia"/>
          <w:b w:val="0"/>
        </w:rPr>
        <w:t>联系电话：</w:t>
      </w:r>
      <w:r w:rsidRPr="00156779">
        <w:rPr>
          <w:rStyle w:val="a4"/>
          <w:b w:val="0"/>
        </w:rPr>
        <w:t>0570-3810826</w:t>
      </w:r>
    </w:p>
    <w:p w:rsidR="00156779" w:rsidRDefault="00156779" w:rsidP="00156779">
      <w:pPr>
        <w:pStyle w:val="a3"/>
        <w:spacing w:before="0" w:beforeAutospacing="0" w:after="0" w:afterAutospacing="0" w:line="440" w:lineRule="exact"/>
        <w:jc w:val="right"/>
        <w:rPr>
          <w:rFonts w:ascii="微软雅黑" w:eastAsia="微软雅黑" w:hAnsi="微软雅黑"/>
          <w:color w:val="000000"/>
          <w:sz w:val="27"/>
          <w:szCs w:val="27"/>
        </w:rPr>
      </w:pPr>
      <w:r>
        <w:rPr>
          <w:rFonts w:hint="eastAsia"/>
          <w:color w:val="000000"/>
        </w:rPr>
        <w:t>浙江信安大健康科技有限公司</w:t>
      </w:r>
    </w:p>
    <w:p w:rsidR="00156779" w:rsidRDefault="00156779" w:rsidP="00156779">
      <w:pPr>
        <w:pStyle w:val="a3"/>
        <w:spacing w:before="0" w:beforeAutospacing="0" w:after="0" w:afterAutospacing="0" w:line="440" w:lineRule="exact"/>
        <w:jc w:val="right"/>
        <w:rPr>
          <w:rFonts w:ascii="微软雅黑" w:eastAsia="微软雅黑" w:hAnsi="微软雅黑"/>
          <w:color w:val="000000"/>
          <w:sz w:val="27"/>
          <w:szCs w:val="27"/>
        </w:rPr>
      </w:pPr>
      <w:r>
        <w:rPr>
          <w:rFonts w:hint="eastAsia"/>
          <w:color w:val="000000"/>
        </w:rPr>
        <w:t>衢州市产权交易中心有限公司</w:t>
      </w:r>
    </w:p>
    <w:p w:rsidR="00156779" w:rsidRDefault="00156779" w:rsidP="00156779">
      <w:pPr>
        <w:pStyle w:val="a3"/>
        <w:spacing w:before="0" w:beforeAutospacing="0" w:after="0" w:afterAutospacing="0" w:line="440" w:lineRule="exact"/>
        <w:jc w:val="right"/>
        <w:rPr>
          <w:rFonts w:ascii="微软雅黑" w:eastAsia="微软雅黑" w:hAnsi="微软雅黑"/>
          <w:color w:val="000000"/>
          <w:sz w:val="27"/>
          <w:szCs w:val="27"/>
        </w:rPr>
      </w:pPr>
      <w:r>
        <w:rPr>
          <w:rFonts w:hint="eastAsia"/>
          <w:color w:val="000000"/>
        </w:rPr>
        <w:t>浙江五石工程咨询有限公司</w:t>
      </w:r>
    </w:p>
    <w:p w:rsidR="00156779" w:rsidRDefault="00156779" w:rsidP="00156779">
      <w:pPr>
        <w:pStyle w:val="a3"/>
        <w:spacing w:before="0" w:beforeAutospacing="0" w:after="0" w:afterAutospacing="0" w:line="440" w:lineRule="exact"/>
        <w:jc w:val="right"/>
        <w:rPr>
          <w:rFonts w:ascii="微软雅黑" w:eastAsia="微软雅黑" w:hAnsi="微软雅黑"/>
          <w:color w:val="000000"/>
          <w:sz w:val="27"/>
          <w:szCs w:val="27"/>
        </w:rPr>
      </w:pPr>
      <w:r>
        <w:rPr>
          <w:rFonts w:ascii="Arial Narrow" w:eastAsia="微软雅黑" w:hAnsi="Arial Narrow"/>
          <w:color w:val="000000"/>
          <w:sz w:val="21"/>
          <w:szCs w:val="21"/>
        </w:rPr>
        <w:t>202</w:t>
      </w:r>
      <w:r w:rsidR="007507F8">
        <w:rPr>
          <w:rFonts w:ascii="Arial Narrow" w:eastAsia="微软雅黑" w:hAnsi="Arial Narrow"/>
          <w:color w:val="000000"/>
          <w:sz w:val="21"/>
          <w:szCs w:val="21"/>
        </w:rPr>
        <w:t>1</w:t>
      </w:r>
      <w:r>
        <w:rPr>
          <w:rFonts w:hint="eastAsia"/>
          <w:color w:val="000000"/>
          <w:sz w:val="21"/>
          <w:szCs w:val="21"/>
        </w:rPr>
        <w:t>年</w:t>
      </w:r>
      <w:r>
        <w:rPr>
          <w:rFonts w:ascii="Arial Narrow" w:eastAsia="微软雅黑" w:hAnsi="Arial Narrow"/>
          <w:color w:val="000000"/>
          <w:sz w:val="21"/>
          <w:szCs w:val="21"/>
        </w:rPr>
        <w:t>1</w:t>
      </w:r>
      <w:r>
        <w:rPr>
          <w:rFonts w:hint="eastAsia"/>
          <w:color w:val="000000"/>
          <w:sz w:val="21"/>
          <w:szCs w:val="21"/>
        </w:rPr>
        <w:t>月</w:t>
      </w:r>
      <w:r w:rsidR="000579B4">
        <w:rPr>
          <w:color w:val="000000"/>
          <w:sz w:val="21"/>
          <w:szCs w:val="21"/>
        </w:rPr>
        <w:t>13</w:t>
      </w:r>
      <w:bookmarkStart w:id="20" w:name="_GoBack"/>
      <w:bookmarkEnd w:id="20"/>
      <w:r>
        <w:rPr>
          <w:rFonts w:hint="eastAsia"/>
          <w:color w:val="000000"/>
          <w:sz w:val="21"/>
          <w:szCs w:val="21"/>
        </w:rPr>
        <w:t>日</w:t>
      </w:r>
    </w:p>
    <w:p w:rsidR="00156779" w:rsidRPr="00156779" w:rsidRDefault="00156779" w:rsidP="00156779"/>
    <w:sectPr w:rsidR="00156779" w:rsidRPr="00156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B8" w:rsidRDefault="00E86EB8" w:rsidP="00DB64EC">
      <w:r>
        <w:separator/>
      </w:r>
    </w:p>
  </w:endnote>
  <w:endnote w:type="continuationSeparator" w:id="0">
    <w:p w:rsidR="00E86EB8" w:rsidRDefault="00E86EB8" w:rsidP="00DB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璂..">
    <w:altName w:val="宋体"/>
    <w:charset w:val="86"/>
    <w:family w:val="roma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B8" w:rsidRDefault="00E86EB8" w:rsidP="00DB64EC">
      <w:r>
        <w:separator/>
      </w:r>
    </w:p>
  </w:footnote>
  <w:footnote w:type="continuationSeparator" w:id="0">
    <w:p w:rsidR="00E86EB8" w:rsidRDefault="00E86EB8" w:rsidP="00DB6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B39CF0"/>
    <w:multiLevelType w:val="multilevel"/>
    <w:tmpl w:val="F5B24DA8"/>
    <w:lvl w:ilvl="0">
      <w:start w:val="1"/>
      <w:numFmt w:val="chineseCounting"/>
      <w:suff w:val="nothing"/>
      <w:lvlText w:val="%1、 "/>
      <w:lvlJc w:val="left"/>
      <w:pPr>
        <w:tabs>
          <w:tab w:val="num" w:pos="420"/>
        </w:tabs>
        <w:ind w:left="432" w:hanging="432"/>
      </w:pPr>
      <w:rPr>
        <w:rFonts w:ascii="宋体" w:eastAsia="宋体" w:hAnsi="宋体" w:cs="宋体" w:hint="eastAsia"/>
      </w:rPr>
    </w:lvl>
    <w:lvl w:ilvl="1">
      <w:start w:val="1"/>
      <w:numFmt w:val="decimal"/>
      <w:isLgl/>
      <w:lvlText w:val="%1.%2."/>
      <w:lvlJc w:val="left"/>
      <w:pPr>
        <w:ind w:left="4932" w:hanging="575"/>
      </w:pPr>
    </w:lvl>
    <w:lvl w:ilvl="2">
      <w:start w:val="1"/>
      <w:numFmt w:val="decimal"/>
      <w:isLgl/>
      <w:lvlText w:val="%1.%2.%3."/>
      <w:lvlJc w:val="left"/>
      <w:pPr>
        <w:ind w:left="1429" w:hanging="720"/>
      </w:pPr>
    </w:lvl>
    <w:lvl w:ilvl="3">
      <w:start w:val="1"/>
      <w:numFmt w:val="decimal"/>
      <w:isLgl/>
      <w:lvlText w:val="%1.%2.%3.%4."/>
      <w:lvlJc w:val="left"/>
      <w:pPr>
        <w:ind w:left="1572" w:hanging="864"/>
      </w:pPr>
      <w:rPr>
        <w:color w:val="auto"/>
      </w:rPr>
    </w:lvl>
    <w:lvl w:ilvl="4">
      <w:start w:val="1"/>
      <w:numFmt w:val="decimal"/>
      <w:isLgl/>
      <w:lvlText w:val="%1.%2.%3.%4.%5."/>
      <w:lvlJc w:val="left"/>
      <w:pPr>
        <w:ind w:left="2425" w:hanging="1008"/>
      </w:pPr>
    </w:lvl>
    <w:lvl w:ilvl="5">
      <w:start w:val="1"/>
      <w:numFmt w:val="decimal"/>
      <w:isLgl/>
      <w:lvlText w:val="%1.%2.%3.%4.%5.%6."/>
      <w:lvlJc w:val="left"/>
      <w:pPr>
        <w:ind w:left="1256" w:hanging="1151"/>
      </w:pPr>
    </w:lvl>
    <w:lvl w:ilvl="6">
      <w:start w:val="1"/>
      <w:numFmt w:val="decimal"/>
      <w:isLgl/>
      <w:lvlText w:val="%1.%2.%3.%4.%5.%6.%7."/>
      <w:lvlJc w:val="left"/>
      <w:pPr>
        <w:ind w:left="1401" w:hanging="1296"/>
      </w:pPr>
    </w:lvl>
    <w:lvl w:ilvl="7">
      <w:start w:val="1"/>
      <w:numFmt w:val="decimal"/>
      <w:isLgl/>
      <w:lvlText w:val="%1.%2.%3.%4.%5.%6.%7.%8."/>
      <w:lvlJc w:val="left"/>
      <w:pPr>
        <w:ind w:left="1545" w:hanging="1440"/>
      </w:pPr>
    </w:lvl>
    <w:lvl w:ilvl="8">
      <w:start w:val="1"/>
      <w:numFmt w:val="decimal"/>
      <w:isLgl/>
      <w:lvlText w:val="%1.%2.%3.%4.%5.%6.%7.%8.%9."/>
      <w:lvlJc w:val="left"/>
      <w:pPr>
        <w:ind w:left="1688" w:hanging="1583"/>
      </w:pPr>
    </w:lvl>
  </w:abstractNum>
  <w:abstractNum w:abstractNumId="1">
    <w:nsid w:val="B64B26CC"/>
    <w:multiLevelType w:val="singleLevel"/>
    <w:tmpl w:val="B64B26CC"/>
    <w:lvl w:ilvl="0">
      <w:start w:val="2"/>
      <w:numFmt w:val="decimal"/>
      <w:suff w:val="nothing"/>
      <w:lvlText w:val="（%1）"/>
      <w:lvlJc w:val="left"/>
    </w:lvl>
  </w:abstractNum>
  <w:abstractNum w:abstractNumId="2">
    <w:nsid w:val="B698EBCA"/>
    <w:multiLevelType w:val="singleLevel"/>
    <w:tmpl w:val="B698EBCA"/>
    <w:lvl w:ilvl="0">
      <w:start w:val="1"/>
      <w:numFmt w:val="decimal"/>
      <w:lvlText w:val="%1."/>
      <w:lvlJc w:val="left"/>
      <w:pPr>
        <w:ind w:left="425" w:hanging="425"/>
      </w:pPr>
      <w:rPr>
        <w:rFonts w:cs="Times New Roman"/>
      </w:rPr>
    </w:lvl>
  </w:abstractNum>
  <w:abstractNum w:abstractNumId="3">
    <w:nsid w:val="BB03DEAF"/>
    <w:multiLevelType w:val="singleLevel"/>
    <w:tmpl w:val="BB03DEAF"/>
    <w:lvl w:ilvl="0">
      <w:start w:val="1"/>
      <w:numFmt w:val="decimal"/>
      <w:suff w:val="nothing"/>
      <w:lvlText w:val="（%1）"/>
      <w:lvlJc w:val="left"/>
    </w:lvl>
  </w:abstractNum>
  <w:abstractNum w:abstractNumId="4">
    <w:nsid w:val="C184D9ED"/>
    <w:multiLevelType w:val="singleLevel"/>
    <w:tmpl w:val="C184D9ED"/>
    <w:lvl w:ilvl="0">
      <w:start w:val="1"/>
      <w:numFmt w:val="decimal"/>
      <w:lvlText w:val="%1."/>
      <w:lvlJc w:val="left"/>
      <w:pPr>
        <w:ind w:left="425" w:hanging="425"/>
      </w:pPr>
      <w:rPr>
        <w:rFonts w:cs="Times New Roman"/>
      </w:rPr>
    </w:lvl>
  </w:abstractNum>
  <w:abstractNum w:abstractNumId="5">
    <w:nsid w:val="EFEDECD5"/>
    <w:multiLevelType w:val="singleLevel"/>
    <w:tmpl w:val="EFEDECD5"/>
    <w:lvl w:ilvl="0">
      <w:start w:val="1"/>
      <w:numFmt w:val="decimal"/>
      <w:lvlText w:val="%1."/>
      <w:lvlJc w:val="left"/>
      <w:pPr>
        <w:ind w:left="425" w:hanging="425"/>
      </w:pPr>
      <w:rPr>
        <w:rFonts w:cs="Times New Roman"/>
      </w:rPr>
    </w:lvl>
  </w:abstractNum>
  <w:abstractNum w:abstractNumId="6">
    <w:nsid w:val="04751913"/>
    <w:multiLevelType w:val="hybridMultilevel"/>
    <w:tmpl w:val="4BAA1B8C"/>
    <w:lvl w:ilvl="0" w:tplc="D02E009E">
      <w:start w:val="1"/>
      <w:numFmt w:val="decimal"/>
      <w:lvlText w:val="%1."/>
      <w:lvlJc w:val="left"/>
      <w:pPr>
        <w:ind w:left="425" w:hanging="425"/>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1B7B9D"/>
    <w:multiLevelType w:val="singleLevel"/>
    <w:tmpl w:val="141B7B9D"/>
    <w:lvl w:ilvl="0">
      <w:start w:val="1"/>
      <w:numFmt w:val="decimal"/>
      <w:lvlText w:val="%1."/>
      <w:lvlJc w:val="left"/>
      <w:pPr>
        <w:ind w:left="425" w:hanging="425"/>
      </w:pPr>
      <w:rPr>
        <w:rFonts w:cs="Times New Roman"/>
      </w:rPr>
    </w:lvl>
  </w:abstractNum>
  <w:abstractNum w:abstractNumId="8">
    <w:nsid w:val="1C6A3682"/>
    <w:multiLevelType w:val="multilevel"/>
    <w:tmpl w:val="1C6A3682"/>
    <w:lvl w:ilvl="0">
      <w:start w:val="1"/>
      <w:numFmt w:val="chineseCountingThousand"/>
      <w:suff w:val="space"/>
      <w:lvlText w:val="%1"/>
      <w:lvlJc w:val="left"/>
      <w:pPr>
        <w:ind w:left="0" w:firstLine="567"/>
      </w:pPr>
      <w:rPr>
        <w:rFonts w:hint="eastAsia"/>
        <w:b/>
      </w:rPr>
    </w:lvl>
    <w:lvl w:ilvl="1">
      <w:start w:val="1"/>
      <w:numFmt w:val="decimal"/>
      <w:suff w:val="space"/>
      <w:lvlText w:val="%2."/>
      <w:lvlJc w:val="left"/>
      <w:pPr>
        <w:ind w:left="0" w:firstLine="567"/>
      </w:pPr>
      <w:rPr>
        <w:rFonts w:hint="eastAsia"/>
      </w:rPr>
    </w:lvl>
    <w:lvl w:ilvl="2">
      <w:start w:val="1"/>
      <w:numFmt w:val="decimal"/>
      <w:suff w:val="space"/>
      <w:lvlText w:val="%1.%2.%3"/>
      <w:lvlJc w:val="left"/>
      <w:pPr>
        <w:ind w:left="567" w:hanging="567"/>
      </w:pPr>
      <w:rPr>
        <w:rFonts w:hint="eastAsia"/>
      </w:rPr>
    </w:lvl>
    <w:lvl w:ilvl="3">
      <w:start w:val="1"/>
      <w:numFmt w:val="decimal"/>
      <w:lvlText w:val="%1.%2.%3.%4"/>
      <w:lvlJc w:val="left"/>
      <w:pPr>
        <w:tabs>
          <w:tab w:val="num" w:pos="1984"/>
        </w:tabs>
        <w:ind w:left="1984" w:hanging="198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22927FB0"/>
    <w:multiLevelType w:val="hybridMultilevel"/>
    <w:tmpl w:val="BBC28E40"/>
    <w:lvl w:ilvl="0" w:tplc="03901238">
      <w:start w:val="1"/>
      <w:numFmt w:val="decimal"/>
      <w:lvlText w:val="%1."/>
      <w:lvlJc w:val="left"/>
      <w:pPr>
        <w:ind w:left="425" w:hanging="425"/>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B9149F"/>
    <w:multiLevelType w:val="singleLevel"/>
    <w:tmpl w:val="26B9149F"/>
    <w:lvl w:ilvl="0">
      <w:start w:val="2"/>
      <w:numFmt w:val="decimal"/>
      <w:suff w:val="nothing"/>
      <w:lvlText w:val="（%1）"/>
      <w:lvlJc w:val="left"/>
    </w:lvl>
  </w:abstractNum>
  <w:abstractNum w:abstractNumId="11">
    <w:nsid w:val="55710995"/>
    <w:multiLevelType w:val="hybridMultilevel"/>
    <w:tmpl w:val="A5BA734A"/>
    <w:lvl w:ilvl="0" w:tplc="E74A9496">
      <w:start w:val="1"/>
      <w:numFmt w:val="decimal"/>
      <w:lvlText w:val="%1."/>
      <w:lvlJc w:val="left"/>
      <w:pPr>
        <w:ind w:left="425" w:hanging="425"/>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6524C44"/>
    <w:multiLevelType w:val="singleLevel"/>
    <w:tmpl w:val="66524C44"/>
    <w:lvl w:ilvl="0">
      <w:start w:val="2"/>
      <w:numFmt w:val="chineseCounting"/>
      <w:suff w:val="nothing"/>
      <w:lvlText w:val="%1、"/>
      <w:lvlJc w:val="left"/>
      <w:pPr>
        <w:ind w:left="0" w:firstLine="0"/>
      </w:pPr>
      <w:rPr>
        <w:rFonts w:cs="Times New Roman"/>
      </w:rPr>
    </w:lvl>
  </w:abstractNum>
  <w:abstractNum w:abstractNumId="13">
    <w:nsid w:val="6D541070"/>
    <w:multiLevelType w:val="hybridMultilevel"/>
    <w:tmpl w:val="8508E5BC"/>
    <w:lvl w:ilvl="0" w:tplc="19AAE4D8">
      <w:start w:val="1"/>
      <w:numFmt w:val="decimal"/>
      <w:lvlText w:val="%1."/>
      <w:lvlJc w:val="left"/>
      <w:pPr>
        <w:ind w:left="425" w:hanging="425"/>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0"/>
  </w:num>
  <w:num w:numId="6">
    <w:abstractNumId w:val="2"/>
    <w:lvlOverride w:ilvl="0">
      <w:startOverride w:val="1"/>
    </w:lvlOverride>
  </w:num>
  <w:num w:numId="7">
    <w:abstractNumId w:val="12"/>
    <w:lvlOverride w:ilvl="0">
      <w:startOverride w:val="2"/>
    </w:lvlOverride>
  </w:num>
  <w:num w:numId="8">
    <w:abstractNumId w:val="7"/>
    <w:lvlOverride w:ilvl="0">
      <w:startOverride w:val="1"/>
    </w:lvlOverride>
  </w:num>
  <w:num w:numId="9">
    <w:abstractNumId w:val="4"/>
    <w:lvlOverride w:ilvl="0">
      <w:startOverride w:val="1"/>
    </w:lvlOverride>
  </w:num>
  <w:num w:numId="10">
    <w:abstractNumId w:val="5"/>
    <w:lvlOverride w:ilvl="0">
      <w:startOverride w:val="1"/>
    </w:lvlOverride>
  </w:num>
  <w:num w:numId="11">
    <w:abstractNumId w:val="2"/>
  </w:num>
  <w:num w:numId="12">
    <w:abstractNumId w:val="12"/>
  </w:num>
  <w:num w:numId="13">
    <w:abstractNumId w:val="7"/>
  </w:num>
  <w:num w:numId="14">
    <w:abstractNumId w:val="4"/>
  </w:num>
  <w:num w:numId="15">
    <w:abstractNumId w:val="5"/>
  </w:num>
  <w:num w:numId="16">
    <w:abstractNumId w:val="9"/>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10"/>
    <w:rsid w:val="000364D1"/>
    <w:rsid w:val="000579B4"/>
    <w:rsid w:val="000C1628"/>
    <w:rsid w:val="00154D64"/>
    <w:rsid w:val="00156779"/>
    <w:rsid w:val="00164661"/>
    <w:rsid w:val="001844B4"/>
    <w:rsid w:val="001C646D"/>
    <w:rsid w:val="00320E7D"/>
    <w:rsid w:val="00470DC0"/>
    <w:rsid w:val="004E1DEF"/>
    <w:rsid w:val="005355A3"/>
    <w:rsid w:val="0055100C"/>
    <w:rsid w:val="00591D6B"/>
    <w:rsid w:val="005C4114"/>
    <w:rsid w:val="00606A17"/>
    <w:rsid w:val="006C1B10"/>
    <w:rsid w:val="006C4A86"/>
    <w:rsid w:val="006F685A"/>
    <w:rsid w:val="0072213F"/>
    <w:rsid w:val="00723451"/>
    <w:rsid w:val="0074325C"/>
    <w:rsid w:val="007507F8"/>
    <w:rsid w:val="007B0E7D"/>
    <w:rsid w:val="007B36EA"/>
    <w:rsid w:val="007F215C"/>
    <w:rsid w:val="00854878"/>
    <w:rsid w:val="00871C90"/>
    <w:rsid w:val="00901D76"/>
    <w:rsid w:val="00946508"/>
    <w:rsid w:val="0097786B"/>
    <w:rsid w:val="00990D3E"/>
    <w:rsid w:val="009B6804"/>
    <w:rsid w:val="00A34466"/>
    <w:rsid w:val="00A40D7B"/>
    <w:rsid w:val="00A62735"/>
    <w:rsid w:val="00A71C08"/>
    <w:rsid w:val="00A941A9"/>
    <w:rsid w:val="00AD6D75"/>
    <w:rsid w:val="00B4591A"/>
    <w:rsid w:val="00BD5CB4"/>
    <w:rsid w:val="00C57158"/>
    <w:rsid w:val="00C93F51"/>
    <w:rsid w:val="00CC2867"/>
    <w:rsid w:val="00CD6A3B"/>
    <w:rsid w:val="00D20F8E"/>
    <w:rsid w:val="00D92C49"/>
    <w:rsid w:val="00DB64EC"/>
    <w:rsid w:val="00DE43AE"/>
    <w:rsid w:val="00E86EB8"/>
    <w:rsid w:val="00EA34B5"/>
    <w:rsid w:val="00F21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D60A5B-0398-48D5-A27C-6F24278D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79"/>
    <w:pPr>
      <w:widowControl w:val="0"/>
      <w:jc w:val="both"/>
    </w:pPr>
    <w:rPr>
      <w:rFonts w:ascii="Times New Roman" w:eastAsia="宋体" w:hAnsi="Times New Roman" w:cs="Times New Roman"/>
      <w:szCs w:val="20"/>
    </w:rPr>
  </w:style>
  <w:style w:type="paragraph" w:styleId="2">
    <w:name w:val="heading 2"/>
    <w:basedOn w:val="a"/>
    <w:next w:val="a"/>
    <w:link w:val="2Char"/>
    <w:uiPriority w:val="9"/>
    <w:semiHidden/>
    <w:unhideWhenUsed/>
    <w:qFormat/>
    <w:rsid w:val="001646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364D1"/>
    <w:pPr>
      <w:keepNext/>
      <w:keepLines/>
      <w:spacing w:before="260" w:after="260" w:line="415" w:lineRule="auto"/>
      <w:outlineLvl w:val="2"/>
    </w:pPr>
    <w:rPr>
      <w:rFonts w:ascii="Calibri" w:hAnsi="Calibri"/>
      <w:b/>
      <w:bCs/>
      <w:sz w:val="32"/>
      <w:szCs w:val="32"/>
    </w:rPr>
  </w:style>
  <w:style w:type="paragraph" w:styleId="4">
    <w:name w:val="heading 4"/>
    <w:basedOn w:val="a"/>
    <w:next w:val="a"/>
    <w:link w:val="4Char"/>
    <w:uiPriority w:val="9"/>
    <w:semiHidden/>
    <w:unhideWhenUsed/>
    <w:qFormat/>
    <w:rsid w:val="00A71C0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A71C0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6779"/>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156779"/>
    <w:rPr>
      <w:b/>
      <w:bCs/>
    </w:rPr>
  </w:style>
  <w:style w:type="paragraph" w:customStyle="1" w:styleId="p2">
    <w:name w:val="p2"/>
    <w:basedOn w:val="a"/>
    <w:rsid w:val="00156779"/>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unhideWhenUsed/>
    <w:rsid w:val="00D92C49"/>
    <w:rPr>
      <w:sz w:val="18"/>
      <w:szCs w:val="18"/>
    </w:rPr>
  </w:style>
  <w:style w:type="character" w:customStyle="1" w:styleId="Char">
    <w:name w:val="批注框文本 Char"/>
    <w:basedOn w:val="a0"/>
    <w:link w:val="a5"/>
    <w:uiPriority w:val="99"/>
    <w:semiHidden/>
    <w:rsid w:val="00D92C49"/>
    <w:rPr>
      <w:rFonts w:ascii="Times New Roman" w:eastAsia="宋体" w:hAnsi="Times New Roman" w:cs="Times New Roman"/>
      <w:sz w:val="18"/>
      <w:szCs w:val="18"/>
    </w:rPr>
  </w:style>
  <w:style w:type="paragraph" w:styleId="a6">
    <w:name w:val="header"/>
    <w:basedOn w:val="a"/>
    <w:link w:val="Char0"/>
    <w:uiPriority w:val="99"/>
    <w:unhideWhenUsed/>
    <w:rsid w:val="00DB64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B64EC"/>
    <w:rPr>
      <w:rFonts w:ascii="Times New Roman" w:eastAsia="宋体" w:hAnsi="Times New Roman" w:cs="Times New Roman"/>
      <w:sz w:val="18"/>
      <w:szCs w:val="18"/>
    </w:rPr>
  </w:style>
  <w:style w:type="paragraph" w:styleId="a7">
    <w:name w:val="footer"/>
    <w:basedOn w:val="a"/>
    <w:link w:val="Char1"/>
    <w:uiPriority w:val="99"/>
    <w:unhideWhenUsed/>
    <w:rsid w:val="00DB64EC"/>
    <w:pPr>
      <w:tabs>
        <w:tab w:val="center" w:pos="4153"/>
        <w:tab w:val="right" w:pos="8306"/>
      </w:tabs>
      <w:snapToGrid w:val="0"/>
      <w:jc w:val="left"/>
    </w:pPr>
    <w:rPr>
      <w:sz w:val="18"/>
      <w:szCs w:val="18"/>
    </w:rPr>
  </w:style>
  <w:style w:type="character" w:customStyle="1" w:styleId="Char1">
    <w:name w:val="页脚 Char"/>
    <w:basedOn w:val="a0"/>
    <w:link w:val="a7"/>
    <w:uiPriority w:val="99"/>
    <w:rsid w:val="00DB64EC"/>
    <w:rPr>
      <w:rFonts w:ascii="Times New Roman" w:eastAsia="宋体" w:hAnsi="Times New Roman" w:cs="Times New Roman"/>
      <w:sz w:val="18"/>
      <w:szCs w:val="18"/>
    </w:rPr>
  </w:style>
  <w:style w:type="paragraph" w:customStyle="1" w:styleId="a8">
    <w:name w:val="_正文段落"/>
    <w:basedOn w:val="a"/>
    <w:next w:val="a"/>
    <w:uiPriority w:val="99"/>
    <w:qFormat/>
    <w:rsid w:val="00B4591A"/>
    <w:pPr>
      <w:widowControl/>
      <w:spacing w:beforeLines="15" w:line="360" w:lineRule="auto"/>
      <w:ind w:firstLineChars="200" w:firstLine="200"/>
    </w:pPr>
    <w:rPr>
      <w:rFonts w:ascii="宋体" w:hAnsi="Courier New"/>
      <w:kern w:val="0"/>
      <w:szCs w:val="32"/>
    </w:rPr>
  </w:style>
  <w:style w:type="character" w:customStyle="1" w:styleId="3Char">
    <w:name w:val="标题 3 Char"/>
    <w:basedOn w:val="a0"/>
    <w:link w:val="3"/>
    <w:uiPriority w:val="9"/>
    <w:rsid w:val="000364D1"/>
    <w:rPr>
      <w:rFonts w:ascii="Calibri" w:eastAsia="宋体" w:hAnsi="Calibri" w:cs="Times New Roman"/>
      <w:b/>
      <w:bCs/>
      <w:sz w:val="32"/>
      <w:szCs w:val="32"/>
    </w:rPr>
  </w:style>
  <w:style w:type="character" w:customStyle="1" w:styleId="4Char">
    <w:name w:val="标题 4 Char"/>
    <w:basedOn w:val="a0"/>
    <w:link w:val="4"/>
    <w:uiPriority w:val="9"/>
    <w:semiHidden/>
    <w:rsid w:val="00A71C08"/>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A71C08"/>
    <w:rPr>
      <w:rFonts w:ascii="Times New Roman" w:eastAsia="宋体" w:hAnsi="Times New Roman" w:cs="Times New Roman"/>
      <w:b/>
      <w:bCs/>
      <w:sz w:val="28"/>
      <w:szCs w:val="28"/>
    </w:rPr>
  </w:style>
  <w:style w:type="paragraph" w:customStyle="1" w:styleId="a9">
    <w:name w:val="表格文字"/>
    <w:basedOn w:val="a"/>
    <w:next w:val="aa"/>
    <w:qFormat/>
    <w:rsid w:val="00A71C08"/>
    <w:pPr>
      <w:snapToGrid w:val="0"/>
      <w:jc w:val="left"/>
    </w:pPr>
    <w:rPr>
      <w:sz w:val="20"/>
      <w:szCs w:val="24"/>
    </w:rPr>
  </w:style>
  <w:style w:type="paragraph" w:styleId="aa">
    <w:name w:val="Body Text"/>
    <w:basedOn w:val="a"/>
    <w:link w:val="Char2"/>
    <w:uiPriority w:val="99"/>
    <w:semiHidden/>
    <w:unhideWhenUsed/>
    <w:rsid w:val="00A71C08"/>
    <w:pPr>
      <w:spacing w:after="120"/>
    </w:pPr>
  </w:style>
  <w:style w:type="character" w:customStyle="1" w:styleId="Char2">
    <w:name w:val="正文文本 Char"/>
    <w:basedOn w:val="a0"/>
    <w:link w:val="aa"/>
    <w:uiPriority w:val="99"/>
    <w:semiHidden/>
    <w:rsid w:val="00A71C08"/>
    <w:rPr>
      <w:rFonts w:ascii="Times New Roman" w:eastAsia="宋体" w:hAnsi="Times New Roman" w:cs="Times New Roman"/>
      <w:szCs w:val="20"/>
    </w:rPr>
  </w:style>
  <w:style w:type="paragraph" w:styleId="ab">
    <w:name w:val="List Paragraph"/>
    <w:basedOn w:val="a"/>
    <w:uiPriority w:val="34"/>
    <w:qFormat/>
    <w:rsid w:val="00BD5CB4"/>
    <w:pPr>
      <w:ind w:firstLineChars="200" w:firstLine="420"/>
    </w:pPr>
    <w:rPr>
      <w:rFonts w:asciiTheme="minorHAnsi" w:eastAsiaTheme="minorEastAsia" w:hAnsiTheme="minorHAnsi" w:cstheme="minorBidi"/>
      <w:szCs w:val="24"/>
    </w:rPr>
  </w:style>
  <w:style w:type="paragraph" w:styleId="30">
    <w:name w:val="Body Text Indent 3"/>
    <w:basedOn w:val="a"/>
    <w:link w:val="3Char0"/>
    <w:rsid w:val="00BD5CB4"/>
    <w:pPr>
      <w:spacing w:after="120"/>
      <w:ind w:leftChars="200" w:left="420"/>
    </w:pPr>
    <w:rPr>
      <w:rFonts w:asciiTheme="minorHAnsi" w:eastAsiaTheme="minorEastAsia" w:hAnsiTheme="minorHAnsi" w:cstheme="minorBidi"/>
      <w:sz w:val="16"/>
      <w:szCs w:val="16"/>
    </w:rPr>
  </w:style>
  <w:style w:type="character" w:customStyle="1" w:styleId="3Char0">
    <w:name w:val="正文文本缩进 3 Char"/>
    <w:basedOn w:val="a0"/>
    <w:link w:val="30"/>
    <w:rsid w:val="00BD5CB4"/>
    <w:rPr>
      <w:sz w:val="16"/>
      <w:szCs w:val="16"/>
    </w:rPr>
  </w:style>
  <w:style w:type="character" w:customStyle="1" w:styleId="DefaultChar">
    <w:name w:val="Default Char"/>
    <w:link w:val="Default"/>
    <w:rsid w:val="00BD5CB4"/>
    <w:rPr>
      <w:rFonts w:ascii="宋体..璂.." w:eastAsia="宋体..璂.." w:cs="宋体..璂.."/>
      <w:color w:val="000000"/>
      <w:sz w:val="24"/>
      <w:szCs w:val="24"/>
    </w:rPr>
  </w:style>
  <w:style w:type="paragraph" w:customStyle="1" w:styleId="Default">
    <w:name w:val="Default"/>
    <w:link w:val="DefaultChar"/>
    <w:qFormat/>
    <w:rsid w:val="00BD5CB4"/>
    <w:pPr>
      <w:widowControl w:val="0"/>
      <w:autoSpaceDE w:val="0"/>
      <w:autoSpaceDN w:val="0"/>
      <w:adjustRightInd w:val="0"/>
    </w:pPr>
    <w:rPr>
      <w:rFonts w:ascii="宋体..璂.." w:eastAsia="宋体..璂.." w:cs="宋体..璂.."/>
      <w:color w:val="000000"/>
      <w:sz w:val="24"/>
      <w:szCs w:val="24"/>
    </w:rPr>
  </w:style>
  <w:style w:type="paragraph" w:customStyle="1" w:styleId="Style3">
    <w:name w:val="_Style 3"/>
    <w:uiPriority w:val="1"/>
    <w:qFormat/>
    <w:rsid w:val="00BD5CB4"/>
    <w:pPr>
      <w:widowControl w:val="0"/>
      <w:jc w:val="both"/>
    </w:pPr>
    <w:rPr>
      <w:rFonts w:ascii="Courier New" w:eastAsia="隶书" w:hAnsi="Courier New" w:cs="Courier New"/>
    </w:rPr>
  </w:style>
  <w:style w:type="character" w:customStyle="1" w:styleId="2Char">
    <w:name w:val="标题 2 Char"/>
    <w:basedOn w:val="a0"/>
    <w:link w:val="2"/>
    <w:uiPriority w:val="9"/>
    <w:semiHidden/>
    <w:rsid w:val="00164661"/>
    <w:rPr>
      <w:rFonts w:asciiTheme="majorHAnsi" w:eastAsiaTheme="majorEastAsia" w:hAnsiTheme="majorHAnsi" w:cstheme="majorBidi"/>
      <w:b/>
      <w:bCs/>
      <w:sz w:val="32"/>
      <w:szCs w:val="32"/>
    </w:rPr>
  </w:style>
  <w:style w:type="paragraph" w:customStyle="1" w:styleId="NewNewNewNew">
    <w:name w:val="正文 New New New New"/>
    <w:qFormat/>
    <w:rsid w:val="00164661"/>
    <w:pPr>
      <w:widowControl w:val="0"/>
      <w:jc w:val="both"/>
    </w:pPr>
    <w:rPr>
      <w:rFonts w:ascii="Times New Roman" w:eastAsia="宋体"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22364">
      <w:bodyDiv w:val="1"/>
      <w:marLeft w:val="0"/>
      <w:marRight w:val="0"/>
      <w:marTop w:val="0"/>
      <w:marBottom w:val="0"/>
      <w:divBdr>
        <w:top w:val="none" w:sz="0" w:space="0" w:color="auto"/>
        <w:left w:val="none" w:sz="0" w:space="0" w:color="auto"/>
        <w:bottom w:val="none" w:sz="0" w:space="0" w:color="auto"/>
        <w:right w:val="none" w:sz="0" w:space="0" w:color="auto"/>
      </w:divBdr>
    </w:div>
    <w:div w:id="4936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079C-91E7-4796-AE35-40D9C159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27</Pages>
  <Words>3877</Words>
  <Characters>22100</Characters>
  <Application>Microsoft Office Word</Application>
  <DocSecurity>0</DocSecurity>
  <Lines>184</Lines>
  <Paragraphs>51</Paragraphs>
  <ScaleCrop>false</ScaleCrop>
  <Company/>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20</cp:revision>
  <cp:lastPrinted>2021-01-13T09:18:00Z</cp:lastPrinted>
  <dcterms:created xsi:type="dcterms:W3CDTF">2020-12-28T06:11:00Z</dcterms:created>
  <dcterms:modified xsi:type="dcterms:W3CDTF">2021-01-13T10:46:00Z</dcterms:modified>
</cp:coreProperties>
</file>