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：</w:t>
      </w:r>
    </w:p>
    <w:p>
      <w:pPr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治安消防安全责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任书</w:t>
      </w:r>
    </w:p>
    <w:p>
      <w:pPr>
        <w:spacing w:line="480" w:lineRule="exact"/>
        <w:ind w:firstLine="602" w:firstLineChars="20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</w:rPr>
        <w:t>甲方：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衢州职业技术学院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</w:rPr>
        <w:t>乙方：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根据维稳和创建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平安校园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工作要求，为进一步明确治安消防安全责任，加强对来校经营人员的管理，维护校内正常的教学、生活秩序，同时保障乙方在合同期内的合法利益，经双方共同协商，签订本责任书。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</w:rPr>
        <w:t>乙方职责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乙方根据《浙江省流动人口居住登记条例》做好外来人口的管理工作。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加强对员工的安全、法制和校纪校规教育，严禁赌博、偷盗、酗酒、结伙斗殴、寻衅滋事等违法行为，不准留宿身份不明和其它外来人员。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根据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谁主管、谁负责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的原则，乙方必须指定专人负责经营期间的安全管理工作，落实安全措施，切实做好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四防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（防火、防盗、防破坏、防治安灾害事故）工作。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4.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认真贯彻执行《消防法》，严格按照消防器材定人、定点、定责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三定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管理办法，不得擅自挪用、损坏消防设施，如有损失照价赔偿；根据经营场所的防火要求，配置相应的灭火器，确定消防安全管理人，加强日常防火检查。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5.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经常对租赁房内的消防器材进行检查、保养，严禁在消防设施周围堆放杂物，不得占道经营，保持消防通道畅通，做到防患于未然。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6.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不得私拉乱接电线，电线铺设需加套管，禁止在地面上摆放插线板；严禁设备带病作业和超负荷运行，非餐饮类禁止使用大功率电器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>,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严禁在承租房内存放和使用易燃、易爆物品，发现火灾隐患应及时消除。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7.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在改建、装修时，要符合防火安全规范，施工前须报后勤保卫处审核，未经批准，不得擅自施工和改装。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</w:rPr>
        <w:t>甲方职责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甲方在乙方合同期间，负责对乙方人员进行必要的安全知识、技能教育，提高乙方员工的安全意识、预防和扑救火灾的能力。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按建筑消防要求配备消防器材。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定期组织开展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“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四防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”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安全检查，发现安全隐患，及时督促乙方整改，一时无法整改的，要求乙方采取积极有效措施加强防范。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4.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如乙方在合同期内，违反责任条款，甲方将按《衢州职业技术学院商业用房管理条例》等学校相关规定进行处理。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本责任书以《中华人民共和国治安处罚法》、《中华人民共和国消防法》、《浙江省消防条例》为实施依据。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本责任书一式四份，甲方执三份，乙方执一份。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本责任书自签订之日起生效，租赁合同期满后，责任效力终止。</w:t>
      </w:r>
    </w:p>
    <w:p>
      <w:pPr>
        <w:spacing w:line="600" w:lineRule="exac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甲方（公章）：衢州职业技术学院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乙方（公章）：</w:t>
      </w:r>
    </w:p>
    <w:p>
      <w:pPr>
        <w:spacing w:line="600" w:lineRule="exac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甲方代表（签字）：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 xml:space="preserve">          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乙方代表（签字）：</w:t>
      </w:r>
    </w:p>
    <w:p>
      <w:pPr>
        <w:spacing w:line="600" w:lineRule="exact"/>
        <w:ind w:firstLine="4960" w:firstLineChars="155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身份证号码：</w:t>
      </w:r>
    </w:p>
    <w:p>
      <w:pPr>
        <w:spacing w:line="600" w:lineRule="exact"/>
        <w:ind w:firstLine="4960" w:firstLineChars="1550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日</w:t>
      </w:r>
      <w:r>
        <w:rPr>
          <w:rFonts w:ascii="仿宋_GB2312" w:hAnsi="Times New Roman" w:eastAsia="仿宋_GB2312" w:cs="仿宋_GB2312"/>
          <w:color w:val="000000"/>
          <w:sz w:val="32"/>
          <w:szCs w:val="32"/>
        </w:rPr>
        <w:t xml:space="preserve">             </w:t>
      </w:r>
      <w:r>
        <w:rPr>
          <w:rFonts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日</w:t>
      </w:r>
    </w:p>
    <w:p>
      <w:pPr>
        <w:spacing w:line="600" w:lineRule="exac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pacing w:line="60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pacing w:line="24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pacing w:line="24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pacing w:line="480" w:lineRule="exact"/>
        <w:ind w:firstLine="210" w:firstLineChars="100"/>
        <w:rPr>
          <w:rFonts w:ascii="Times New Roman" w:hAnsi="Times New Roman" w:cs="Times New Roma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9097010</wp:posOffset>
                </wp:positionV>
                <wp:extent cx="5600700" cy="254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6.55pt;margin-top:716.3pt;height:0.2pt;width:441pt;z-index:251657216;mso-width-relative:page;mso-height-relative:page;" filled="f" stroked="t" coordsize="21600,21600" o:gfxdata="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0lEH92QAAAA4BAAAPAAAAAAAA&#10;AAEAIAAAACIAAABkcnMvZG93bnJldi54bWxQSwECFAAUAAAACACHTuJAwtssf9gBAAB3AwAADgAA&#10;AAAAAAABACAAAAAo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beforeLines="0" w:after="120" w:afterLines="0" w:line="240" w:lineRule="auto"/>
        <w:ind w:left="0" w:leftChars="0" w:right="0" w:rightChars="0" w:firstLine="560" w:firstLineChars="200"/>
        <w:jc w:val="left"/>
        <w:textAlignment w:val="auto"/>
        <w:outlineLvl w:val="0"/>
        <w:rPr>
          <w:rFonts w:hint="eastAsia" w:hAnsi="宋体"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beforeLines="0" w:after="120" w:afterLines="0" w:line="240" w:lineRule="auto"/>
        <w:ind w:right="0" w:rightChars="0"/>
        <w:jc w:val="left"/>
        <w:textAlignment w:val="auto"/>
        <w:outlineLvl w:val="0"/>
        <w:rPr>
          <w:rFonts w:hint="eastAsia" w:hAnsi="宋体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hAnsi="宋体"/>
          <w:color w:val="000000"/>
          <w:kern w:val="2"/>
          <w:sz w:val="28"/>
          <w:szCs w:val="28"/>
          <w:lang w:val="en-US" w:eastAsia="zh-CN" w:bidi="ar-SA"/>
        </w:rPr>
        <w:t xml:space="preserve">   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21 -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F7E9E"/>
    <w:rsid w:val="28155E01"/>
    <w:rsid w:val="6DC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spacing w:before="156" w:beforeLines="50" w:after="156" w:afterLines="50" w:line="400" w:lineRule="exact"/>
    </w:pPr>
    <w:rPr>
      <w:rFonts w:ascii="宋体" w:hAnsi="Courier New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2019-08-13T02:37:00Z</dcterms:created>
  <dc:creator>Lenovo</dc:creator>
  <cp:lastModifiedBy>Lenovo</cp:lastModifiedBy>
  <dcterms:modified xsi:type="dcterms:W3CDTF">2019-08-13T02:38:36Z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